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6BDC" w14:textId="77777777" w:rsidR="00B8496C" w:rsidRDefault="00B8496C">
      <w:pPr>
        <w:pStyle w:val="Standard"/>
        <w:ind w:firstLine="567"/>
        <w:jc w:val="right"/>
        <w:rPr>
          <w:rFonts w:ascii="Times New Roman" w:hAnsi="Times New Roman" w:cs="Times New Roman"/>
          <w:b/>
          <w:sz w:val="24"/>
          <w:szCs w:val="24"/>
          <w:lang w:val="lv-LV"/>
        </w:rPr>
      </w:pPr>
    </w:p>
    <w:p w14:paraId="37A3DE2B" w14:textId="77777777" w:rsidR="00B8496C" w:rsidRDefault="00610A2D">
      <w:pPr>
        <w:pStyle w:val="Standard"/>
        <w:ind w:firstLine="567"/>
        <w:jc w:val="right"/>
        <w:rPr>
          <w:rFonts w:ascii="Times New Roman" w:hAnsi="Times New Roman" w:cs="Times New Roman"/>
          <w:b/>
          <w:sz w:val="24"/>
          <w:szCs w:val="24"/>
          <w:lang w:val="lv-LV"/>
        </w:rPr>
      </w:pPr>
      <w:r>
        <w:rPr>
          <w:rFonts w:ascii="Times New Roman" w:hAnsi="Times New Roman" w:cs="Times New Roman"/>
          <w:b/>
          <w:sz w:val="24"/>
          <w:szCs w:val="24"/>
          <w:lang w:val="lv-LV"/>
        </w:rPr>
        <w:t>Vides aizsardzības un reģionālās attīstības ministrijai</w:t>
      </w:r>
    </w:p>
    <w:p w14:paraId="248EEC38" w14:textId="77777777" w:rsidR="00B8496C" w:rsidRDefault="00610A2D">
      <w:pPr>
        <w:pStyle w:val="Standard"/>
        <w:ind w:firstLine="567"/>
        <w:jc w:val="right"/>
      </w:pPr>
      <w:r>
        <w:rPr>
          <w:rFonts w:ascii="Times New Roman" w:hAnsi="Times New Roman" w:cs="Times New Roman"/>
          <w:b/>
          <w:sz w:val="24"/>
          <w:szCs w:val="24"/>
          <w:lang w:val="lv-LV"/>
        </w:rPr>
        <w:t xml:space="preserve">Reģistrācijas Nr. </w:t>
      </w:r>
      <w:r>
        <w:rPr>
          <w:rFonts w:ascii="Times New Roman" w:hAnsi="Times New Roman" w:cs="Times New Roman"/>
          <w:sz w:val="24"/>
          <w:szCs w:val="24"/>
          <w:lang w:val="lv-LV"/>
        </w:rPr>
        <w:t>90000028508</w:t>
      </w:r>
    </w:p>
    <w:p w14:paraId="1A08D698" w14:textId="77777777" w:rsidR="00B8496C" w:rsidRDefault="00610A2D">
      <w:pPr>
        <w:pStyle w:val="Standard"/>
        <w:ind w:firstLine="567"/>
        <w:jc w:val="right"/>
        <w:rPr>
          <w:rFonts w:ascii="Times New Roman" w:hAnsi="Times New Roman" w:cs="Times New Roman"/>
          <w:sz w:val="24"/>
          <w:szCs w:val="24"/>
          <w:lang w:val="lv-LV"/>
        </w:rPr>
      </w:pPr>
      <w:r>
        <w:rPr>
          <w:rFonts w:ascii="Times New Roman" w:hAnsi="Times New Roman" w:cs="Times New Roman"/>
          <w:sz w:val="24"/>
          <w:szCs w:val="24"/>
          <w:lang w:val="lv-LV"/>
        </w:rPr>
        <w:t>Adrese: Peldu iela 25, Rīga, LV-1494</w:t>
      </w:r>
    </w:p>
    <w:p w14:paraId="601D4C2D" w14:textId="77777777" w:rsidR="00B8496C" w:rsidRDefault="00610A2D">
      <w:pPr>
        <w:pStyle w:val="Standard"/>
        <w:ind w:firstLine="567"/>
        <w:jc w:val="right"/>
      </w:pPr>
      <w:r>
        <w:rPr>
          <w:rFonts w:ascii="Times New Roman" w:hAnsi="Times New Roman" w:cs="Times New Roman"/>
          <w:sz w:val="24"/>
          <w:szCs w:val="24"/>
          <w:lang w:val="lv-LV"/>
        </w:rPr>
        <w:t xml:space="preserve">E-pasts: </w:t>
      </w:r>
      <w:hyperlink r:id="rId7" w:history="1">
        <w:r>
          <w:rPr>
            <w:rStyle w:val="Internetlink"/>
            <w:rFonts w:ascii="Times New Roman" w:hAnsi="Times New Roman" w:cs="Times New Roman"/>
            <w:sz w:val="24"/>
            <w:szCs w:val="24"/>
            <w:lang w:val="lv-LV"/>
          </w:rPr>
          <w:t>pasts@varam.gov.lv</w:t>
        </w:r>
      </w:hyperlink>
    </w:p>
    <w:p w14:paraId="5F0034B6" w14:textId="77777777" w:rsidR="00B8496C" w:rsidRDefault="00B8496C">
      <w:pPr>
        <w:pStyle w:val="Standard"/>
        <w:ind w:firstLine="567"/>
        <w:jc w:val="right"/>
        <w:rPr>
          <w:rFonts w:ascii="Times New Roman" w:hAnsi="Times New Roman" w:cs="Times New Roman"/>
          <w:b/>
          <w:sz w:val="24"/>
          <w:szCs w:val="24"/>
          <w:lang w:val="lv-LV"/>
        </w:rPr>
      </w:pPr>
    </w:p>
    <w:p w14:paraId="25F30635" w14:textId="77777777" w:rsidR="00B8496C" w:rsidRDefault="00610A2D">
      <w:pPr>
        <w:pStyle w:val="Standard"/>
        <w:ind w:firstLine="567"/>
        <w:jc w:val="right"/>
        <w:rPr>
          <w:rFonts w:ascii="Times New Roman" w:hAnsi="Times New Roman" w:cs="Times New Roman"/>
          <w:b/>
          <w:sz w:val="24"/>
          <w:szCs w:val="24"/>
          <w:lang w:val="lv-LV"/>
        </w:rPr>
      </w:pPr>
      <w:r>
        <w:rPr>
          <w:rFonts w:ascii="Times New Roman" w:hAnsi="Times New Roman" w:cs="Times New Roman"/>
          <w:b/>
          <w:sz w:val="24"/>
          <w:szCs w:val="24"/>
          <w:lang w:val="lv-LV"/>
        </w:rPr>
        <w:t>Vides pārraudzības valsts birojam</w:t>
      </w:r>
    </w:p>
    <w:p w14:paraId="7741DBCB" w14:textId="77777777" w:rsidR="00B8496C" w:rsidRDefault="00610A2D">
      <w:pPr>
        <w:pStyle w:val="Standard"/>
        <w:ind w:firstLine="567"/>
        <w:jc w:val="right"/>
        <w:rPr>
          <w:rFonts w:ascii="Times New Roman" w:hAnsi="Times New Roman" w:cs="Times New Roman"/>
          <w:sz w:val="24"/>
          <w:szCs w:val="24"/>
          <w:lang w:val="lv-LV"/>
        </w:rPr>
      </w:pPr>
      <w:r>
        <w:rPr>
          <w:rFonts w:ascii="Times New Roman" w:hAnsi="Times New Roman" w:cs="Times New Roman"/>
          <w:sz w:val="24"/>
          <w:szCs w:val="24"/>
          <w:lang w:val="lv-LV"/>
        </w:rPr>
        <w:t>Reģistrācijas Nr. 90000628077</w:t>
      </w:r>
    </w:p>
    <w:p w14:paraId="3499F1F5" w14:textId="77777777" w:rsidR="00B8496C" w:rsidRDefault="00610A2D">
      <w:pPr>
        <w:pStyle w:val="Standard"/>
        <w:ind w:firstLine="567"/>
        <w:jc w:val="right"/>
        <w:rPr>
          <w:rFonts w:ascii="Times New Roman" w:hAnsi="Times New Roman" w:cs="Times New Roman"/>
          <w:sz w:val="24"/>
          <w:szCs w:val="24"/>
          <w:lang w:val="lv-LV"/>
        </w:rPr>
      </w:pPr>
      <w:r>
        <w:rPr>
          <w:rFonts w:ascii="Times New Roman" w:hAnsi="Times New Roman" w:cs="Times New Roman"/>
          <w:sz w:val="24"/>
          <w:szCs w:val="24"/>
          <w:lang w:val="lv-LV"/>
        </w:rPr>
        <w:t>Adrese: Rūpniecības iela 23, Rīga, LV – 1045</w:t>
      </w:r>
    </w:p>
    <w:p w14:paraId="10E41D8C" w14:textId="77777777" w:rsidR="00B8496C" w:rsidRDefault="00610A2D">
      <w:pPr>
        <w:pStyle w:val="Standard"/>
        <w:ind w:firstLine="567"/>
        <w:jc w:val="right"/>
      </w:pPr>
      <w:r>
        <w:rPr>
          <w:rFonts w:ascii="Times New Roman" w:hAnsi="Times New Roman" w:cs="Times New Roman"/>
          <w:sz w:val="24"/>
          <w:szCs w:val="24"/>
          <w:lang w:val="lv-LV"/>
        </w:rPr>
        <w:t xml:space="preserve">E-pasts: </w:t>
      </w:r>
      <w:hyperlink r:id="rId8" w:history="1">
        <w:r>
          <w:rPr>
            <w:rStyle w:val="Internetlink"/>
            <w:rFonts w:ascii="Times New Roman" w:hAnsi="Times New Roman" w:cs="Times New Roman"/>
            <w:sz w:val="24"/>
            <w:szCs w:val="24"/>
            <w:lang w:val="lv-LV"/>
          </w:rPr>
          <w:t>vpvb@vpvb.gov.lv</w:t>
        </w:r>
      </w:hyperlink>
    </w:p>
    <w:p w14:paraId="1A4E39A9" w14:textId="77777777" w:rsidR="00B8496C" w:rsidRDefault="00B8496C">
      <w:pPr>
        <w:pStyle w:val="Standard"/>
        <w:ind w:firstLine="567"/>
        <w:jc w:val="right"/>
        <w:rPr>
          <w:rFonts w:ascii="Times New Roman" w:hAnsi="Times New Roman" w:cs="Times New Roman"/>
          <w:sz w:val="24"/>
          <w:szCs w:val="24"/>
          <w:lang w:val="lv-LV"/>
        </w:rPr>
      </w:pPr>
    </w:p>
    <w:p w14:paraId="4606CBE8" w14:textId="77777777" w:rsidR="00B8496C" w:rsidRDefault="00610A2D">
      <w:pPr>
        <w:pStyle w:val="Standard"/>
        <w:ind w:right="-90" w:firstLine="567"/>
        <w:jc w:val="right"/>
        <w:rPr>
          <w:rFonts w:ascii="Times New Roman" w:hAnsi="Times New Roman" w:cs="Times New Roman"/>
          <w:b/>
          <w:sz w:val="24"/>
          <w:szCs w:val="24"/>
          <w:lang w:val="lv-LV"/>
        </w:rPr>
      </w:pPr>
      <w:r>
        <w:rPr>
          <w:rFonts w:ascii="Times New Roman" w:hAnsi="Times New Roman" w:cs="Times New Roman"/>
          <w:b/>
          <w:sz w:val="24"/>
          <w:szCs w:val="24"/>
          <w:lang w:val="lv-LV"/>
        </w:rPr>
        <w:t>Valsts vides dienesta Lielrīgas reģionālajai vides pārvaldei</w:t>
      </w:r>
    </w:p>
    <w:p w14:paraId="0DC95003" w14:textId="77777777" w:rsidR="00B8496C" w:rsidRDefault="00610A2D">
      <w:pPr>
        <w:pStyle w:val="Standard"/>
        <w:ind w:right="-90" w:firstLine="567"/>
        <w:jc w:val="right"/>
        <w:rPr>
          <w:rFonts w:ascii="Times New Roman" w:hAnsi="Times New Roman" w:cs="Times New Roman"/>
          <w:sz w:val="24"/>
          <w:szCs w:val="24"/>
          <w:lang w:val="lv-LV"/>
        </w:rPr>
      </w:pPr>
      <w:r>
        <w:rPr>
          <w:rFonts w:ascii="Times New Roman" w:hAnsi="Times New Roman" w:cs="Times New Roman"/>
          <w:sz w:val="24"/>
          <w:szCs w:val="24"/>
          <w:lang w:val="lv-LV"/>
        </w:rPr>
        <w:t>Reģistrācijas Nr. LV90000017078</w:t>
      </w:r>
    </w:p>
    <w:p w14:paraId="7F0F3690" w14:textId="77777777" w:rsidR="00B8496C" w:rsidRDefault="00610A2D">
      <w:pPr>
        <w:pStyle w:val="Standard"/>
        <w:ind w:right="-90" w:firstLine="567"/>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Adrese: Rūpniecības </w:t>
      </w:r>
      <w:r>
        <w:rPr>
          <w:rFonts w:ascii="Times New Roman" w:hAnsi="Times New Roman" w:cs="Times New Roman"/>
          <w:sz w:val="24"/>
          <w:szCs w:val="24"/>
          <w:lang w:val="lv-LV"/>
        </w:rPr>
        <w:t>ielā 23, Rīgā, LV-1045</w:t>
      </w:r>
    </w:p>
    <w:p w14:paraId="05AD2A5A" w14:textId="77777777" w:rsidR="00B8496C" w:rsidRDefault="00610A2D">
      <w:pPr>
        <w:pStyle w:val="Standard"/>
        <w:ind w:right="-90" w:firstLine="567"/>
        <w:jc w:val="right"/>
      </w:pPr>
      <w:r>
        <w:rPr>
          <w:rFonts w:ascii="Times New Roman" w:hAnsi="Times New Roman" w:cs="Times New Roman"/>
          <w:sz w:val="24"/>
          <w:szCs w:val="24"/>
          <w:lang w:val="lv-LV"/>
        </w:rPr>
        <w:t xml:space="preserve">E-pasts: </w:t>
      </w:r>
      <w:hyperlink r:id="rId9" w:history="1">
        <w:r>
          <w:rPr>
            <w:rStyle w:val="Internetlink"/>
            <w:rFonts w:ascii="Times New Roman" w:hAnsi="Times New Roman" w:cs="Times New Roman"/>
            <w:color w:val="0000CD"/>
            <w:sz w:val="24"/>
            <w:szCs w:val="24"/>
            <w:lang w:val="lv-LV"/>
          </w:rPr>
          <w:t>lielriga@vvd.gov.lv</w:t>
        </w:r>
      </w:hyperlink>
      <w:r>
        <w:rPr>
          <w:rFonts w:ascii="Times New Roman" w:hAnsi="Times New Roman" w:cs="Times New Roman"/>
          <w:color w:val="0000CD"/>
          <w:sz w:val="24"/>
          <w:szCs w:val="24"/>
          <w:lang w:val="lv-LV"/>
        </w:rPr>
        <w:t> </w:t>
      </w:r>
    </w:p>
    <w:p w14:paraId="5F3E71DF" w14:textId="77777777" w:rsidR="00B8496C" w:rsidRDefault="00B8496C">
      <w:pPr>
        <w:pStyle w:val="Standard"/>
        <w:ind w:right="-90" w:firstLine="567"/>
        <w:jc w:val="right"/>
        <w:rPr>
          <w:rFonts w:ascii="Times New Roman" w:hAnsi="Times New Roman" w:cs="Times New Roman"/>
          <w:b/>
          <w:sz w:val="24"/>
          <w:szCs w:val="24"/>
          <w:lang w:val="lv-LV"/>
        </w:rPr>
      </w:pPr>
    </w:p>
    <w:p w14:paraId="79A3542C" w14:textId="77777777" w:rsidR="00B8496C" w:rsidRDefault="00610A2D">
      <w:pPr>
        <w:pStyle w:val="Standard"/>
        <w:ind w:firstLine="567"/>
        <w:jc w:val="right"/>
      </w:pPr>
      <w:r>
        <w:rPr>
          <w:rFonts w:ascii="Times New Roman" w:hAnsi="Times New Roman" w:cs="Times New Roman"/>
          <w:sz w:val="24"/>
          <w:szCs w:val="24"/>
          <w:lang w:val="lv-LV"/>
        </w:rPr>
        <w:t xml:space="preserve">Kopija: </w:t>
      </w:r>
      <w:bookmarkStart w:id="0" w:name="_Hlk82935376"/>
      <w:r>
        <w:rPr>
          <w:rFonts w:ascii="Times New Roman" w:hAnsi="Times New Roman" w:cs="Times New Roman"/>
          <w:b/>
          <w:sz w:val="24"/>
          <w:szCs w:val="24"/>
          <w:lang w:val="lv-LV"/>
        </w:rPr>
        <w:t>Ogres novada pašvaldībai</w:t>
      </w:r>
      <w:bookmarkEnd w:id="0"/>
    </w:p>
    <w:p w14:paraId="09E105DD" w14:textId="77777777" w:rsidR="00B8496C" w:rsidRDefault="00610A2D">
      <w:pPr>
        <w:pStyle w:val="Standard"/>
        <w:ind w:firstLine="567"/>
        <w:jc w:val="right"/>
      </w:pPr>
      <w:r>
        <w:rPr>
          <w:rFonts w:ascii="Times New Roman" w:hAnsi="Times New Roman" w:cs="Times New Roman"/>
          <w:sz w:val="24"/>
          <w:szCs w:val="24"/>
          <w:lang w:val="lv-LV"/>
        </w:rPr>
        <w:t>Adrese:</w:t>
      </w:r>
      <w:r>
        <w:rPr>
          <w:rFonts w:ascii="Times New Roman" w:hAnsi="Times New Roman" w:cs="Times New Roman"/>
          <w:lang w:val="lv-LV"/>
        </w:rPr>
        <w:t xml:space="preserve"> </w:t>
      </w:r>
      <w:hyperlink r:id="rId10" w:history="1">
        <w:r>
          <w:rPr>
            <w:rStyle w:val="Internetlink"/>
            <w:rFonts w:ascii="Times New Roman" w:hAnsi="Times New Roman" w:cs="Times New Roman"/>
            <w:sz w:val="23"/>
            <w:szCs w:val="23"/>
            <w:lang w:val="lv-LV"/>
          </w:rPr>
          <w:t>Brīvības iela 33, Ogre, Ogres novads, LV-5001</w:t>
        </w:r>
      </w:hyperlink>
    </w:p>
    <w:p w14:paraId="18AA95BA" w14:textId="77777777" w:rsidR="00B8496C" w:rsidRDefault="00610A2D">
      <w:pPr>
        <w:pStyle w:val="Standard"/>
        <w:ind w:firstLine="567"/>
        <w:jc w:val="right"/>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 xml:space="preserve">E-pasts: </w:t>
      </w:r>
      <w:hyperlink r:id="rId11" w:history="1">
        <w:r>
          <w:rPr>
            <w:rStyle w:val="Internetlink"/>
            <w:rFonts w:ascii="Times New Roman" w:hAnsi="Times New Roman" w:cs="Times New Roman"/>
            <w:lang w:val="lv-LV"/>
          </w:rPr>
          <w:t>ogredome@ogresnovads.lv</w:t>
        </w:r>
      </w:hyperlink>
    </w:p>
    <w:p w14:paraId="633EBB03" w14:textId="77777777" w:rsidR="00B8496C" w:rsidRDefault="00B8496C">
      <w:pPr>
        <w:pStyle w:val="Standard"/>
        <w:ind w:firstLine="567"/>
        <w:jc w:val="right"/>
        <w:rPr>
          <w:rFonts w:ascii="Times New Roman" w:hAnsi="Times New Roman" w:cs="Times New Roman"/>
          <w:sz w:val="24"/>
          <w:szCs w:val="24"/>
          <w:lang w:val="lv-LV"/>
        </w:rPr>
      </w:pPr>
    </w:p>
    <w:p w14:paraId="78995600" w14:textId="77777777" w:rsidR="00B8496C" w:rsidRDefault="00610A2D">
      <w:pPr>
        <w:pStyle w:val="Standard"/>
        <w:ind w:firstLine="567"/>
        <w:jc w:val="right"/>
        <w:rPr>
          <w:rFonts w:ascii="Times New Roman" w:hAnsi="Times New Roman" w:cs="Times New Roman"/>
          <w:b/>
          <w:sz w:val="24"/>
          <w:szCs w:val="24"/>
          <w:lang w:val="lv-LV"/>
        </w:rPr>
      </w:pPr>
      <w:r>
        <w:rPr>
          <w:rFonts w:ascii="Times New Roman" w:hAnsi="Times New Roman" w:cs="Times New Roman"/>
          <w:b/>
          <w:sz w:val="24"/>
          <w:szCs w:val="24"/>
          <w:lang w:val="lv-LV"/>
        </w:rPr>
        <w:t>Ogres novada pašvaldības D</w:t>
      </w:r>
      <w:r>
        <w:rPr>
          <w:rFonts w:ascii="Times New Roman" w:hAnsi="Times New Roman" w:cs="Times New Roman"/>
          <w:b/>
          <w:sz w:val="24"/>
          <w:szCs w:val="24"/>
          <w:lang w:val="lv-LV"/>
        </w:rPr>
        <w:t>eputātiem</w:t>
      </w:r>
    </w:p>
    <w:p w14:paraId="2D853E21" w14:textId="77777777" w:rsidR="00B8496C" w:rsidRDefault="00B8496C">
      <w:pPr>
        <w:pStyle w:val="Standard"/>
        <w:ind w:firstLine="567"/>
        <w:jc w:val="right"/>
        <w:rPr>
          <w:rFonts w:ascii="Times New Roman" w:hAnsi="Times New Roman" w:cs="Times New Roman"/>
          <w:sz w:val="24"/>
          <w:szCs w:val="24"/>
          <w:lang w:val="lv-LV"/>
        </w:rPr>
      </w:pPr>
    </w:p>
    <w:p w14:paraId="6BAD42D7" w14:textId="77777777" w:rsidR="00B8496C" w:rsidRDefault="00610A2D">
      <w:pPr>
        <w:pStyle w:val="Standard"/>
        <w:ind w:firstLine="567"/>
        <w:jc w:val="right"/>
      </w:pPr>
      <w:r>
        <w:rPr>
          <w:rFonts w:ascii="Times New Roman" w:hAnsi="Times New Roman" w:cs="Times New Roman"/>
          <w:b/>
          <w:bCs/>
          <w:sz w:val="24"/>
          <w:szCs w:val="24"/>
          <w:u w:val="single"/>
          <w:lang w:val="lv-LV"/>
        </w:rPr>
        <w:t xml:space="preserve">Kopija: </w:t>
      </w:r>
      <w:r>
        <w:rPr>
          <w:rFonts w:ascii="Times New Roman" w:hAnsi="Times New Roman" w:cs="Times New Roman"/>
          <w:b/>
          <w:sz w:val="24"/>
          <w:szCs w:val="24"/>
          <w:lang w:val="lv-LV"/>
        </w:rPr>
        <w:t>AS “</w:t>
      </w:r>
      <w:proofErr w:type="spellStart"/>
      <w:r>
        <w:rPr>
          <w:rFonts w:ascii="Times New Roman" w:hAnsi="Times New Roman" w:cs="Times New Roman"/>
          <w:b/>
          <w:sz w:val="24"/>
          <w:szCs w:val="24"/>
          <w:lang w:val="lv-LV"/>
        </w:rPr>
        <w:t>Gaso</w:t>
      </w:r>
      <w:proofErr w:type="spellEnd"/>
      <w:r>
        <w:rPr>
          <w:rFonts w:ascii="Times New Roman" w:hAnsi="Times New Roman" w:cs="Times New Roman"/>
          <w:b/>
          <w:sz w:val="24"/>
          <w:szCs w:val="24"/>
          <w:lang w:val="lv-LV"/>
        </w:rPr>
        <w:t>”</w:t>
      </w:r>
    </w:p>
    <w:p w14:paraId="70EA1D8D" w14:textId="77777777" w:rsidR="00B8496C" w:rsidRDefault="00610A2D">
      <w:pPr>
        <w:pStyle w:val="Standard"/>
        <w:ind w:firstLine="567"/>
        <w:jc w:val="right"/>
        <w:rPr>
          <w:rFonts w:ascii="Times New Roman" w:hAnsi="Times New Roman" w:cs="Times New Roman"/>
          <w:sz w:val="24"/>
          <w:szCs w:val="24"/>
          <w:lang w:val="lv-LV"/>
        </w:rPr>
      </w:pPr>
      <w:r>
        <w:rPr>
          <w:rFonts w:ascii="Times New Roman" w:hAnsi="Times New Roman" w:cs="Times New Roman"/>
          <w:sz w:val="24"/>
          <w:szCs w:val="24"/>
          <w:lang w:val="lv-LV"/>
        </w:rPr>
        <w:t>Reģistrācijas Nr. 40203108921</w:t>
      </w:r>
    </w:p>
    <w:p w14:paraId="607C9658" w14:textId="77777777" w:rsidR="00B8496C" w:rsidRDefault="00610A2D">
      <w:pPr>
        <w:pStyle w:val="Standard"/>
        <w:ind w:firstLine="567"/>
        <w:jc w:val="right"/>
      </w:pPr>
      <w:r>
        <w:rPr>
          <w:rFonts w:ascii="Times New Roman" w:hAnsi="Times New Roman" w:cs="Times New Roman"/>
          <w:sz w:val="24"/>
          <w:szCs w:val="24"/>
          <w:lang w:val="lv-LV"/>
        </w:rPr>
        <w:t xml:space="preserve">E-pasts: </w:t>
      </w:r>
      <w:hyperlink r:id="rId12" w:history="1">
        <w:r>
          <w:rPr>
            <w:rStyle w:val="Internetlink"/>
            <w:rFonts w:ascii="Times New Roman" w:hAnsi="Times New Roman" w:cs="Times New Roman"/>
            <w:sz w:val="24"/>
            <w:szCs w:val="24"/>
            <w:lang w:val="lv-LV"/>
          </w:rPr>
          <w:t>info@gaso.lv</w:t>
        </w:r>
      </w:hyperlink>
    </w:p>
    <w:p w14:paraId="26A08C01" w14:textId="77777777" w:rsidR="00B8496C" w:rsidRDefault="00610A2D">
      <w:pPr>
        <w:pStyle w:val="Standard"/>
        <w:ind w:firstLine="567"/>
        <w:jc w:val="right"/>
        <w:rPr>
          <w:rFonts w:ascii="Times New Roman" w:hAnsi="Times New Roman" w:cs="Times New Roman"/>
          <w:b/>
          <w:sz w:val="24"/>
          <w:szCs w:val="24"/>
          <w:lang w:val="lv-LV"/>
        </w:rPr>
      </w:pPr>
      <w:r>
        <w:rPr>
          <w:rFonts w:ascii="Times New Roman" w:hAnsi="Times New Roman" w:cs="Times New Roman"/>
          <w:b/>
          <w:sz w:val="24"/>
          <w:szCs w:val="24"/>
          <w:lang w:val="lv-LV"/>
        </w:rPr>
        <w:t>Ilzei Pētersones – Godmanes kundzei</w:t>
      </w:r>
    </w:p>
    <w:p w14:paraId="7827DAA0" w14:textId="77777777" w:rsidR="00B8496C" w:rsidRDefault="00610A2D">
      <w:pPr>
        <w:pStyle w:val="Standard"/>
        <w:ind w:firstLine="567"/>
        <w:jc w:val="right"/>
        <w:rPr>
          <w:rFonts w:ascii="Times New Roman" w:hAnsi="Times New Roman" w:cs="Times New Roman"/>
          <w:b/>
          <w:sz w:val="24"/>
          <w:szCs w:val="24"/>
          <w:lang w:val="lv-LV"/>
        </w:rPr>
      </w:pPr>
      <w:r>
        <w:rPr>
          <w:rFonts w:ascii="Times New Roman" w:hAnsi="Times New Roman" w:cs="Times New Roman"/>
          <w:b/>
          <w:sz w:val="24"/>
          <w:szCs w:val="24"/>
          <w:lang w:val="lv-LV"/>
        </w:rPr>
        <w:t xml:space="preserve">Aleksandram </w:t>
      </w:r>
      <w:proofErr w:type="spellStart"/>
      <w:r>
        <w:rPr>
          <w:rFonts w:ascii="Times New Roman" w:hAnsi="Times New Roman" w:cs="Times New Roman"/>
          <w:b/>
          <w:sz w:val="24"/>
          <w:szCs w:val="24"/>
          <w:lang w:val="lv-LV"/>
        </w:rPr>
        <w:t>Koposovam</w:t>
      </w:r>
      <w:proofErr w:type="spellEnd"/>
    </w:p>
    <w:p w14:paraId="2BFB2B48" w14:textId="77777777" w:rsidR="00B8496C" w:rsidRDefault="00B8496C">
      <w:pPr>
        <w:pStyle w:val="Standard"/>
        <w:ind w:firstLine="567"/>
        <w:rPr>
          <w:rFonts w:ascii="Times New Roman" w:hAnsi="Times New Roman" w:cs="Times New Roman"/>
          <w:b/>
          <w:sz w:val="24"/>
          <w:szCs w:val="24"/>
          <w:lang w:val="lv-LV"/>
        </w:rPr>
      </w:pPr>
    </w:p>
    <w:p w14:paraId="5DB82612" w14:textId="77777777" w:rsidR="00B8496C" w:rsidRDefault="00610A2D">
      <w:pPr>
        <w:pStyle w:val="Standard"/>
        <w:ind w:firstLine="567"/>
        <w:jc w:val="right"/>
        <w:rPr>
          <w:rFonts w:ascii="Times New Roman" w:hAnsi="Times New Roman" w:cs="Times New Roman"/>
          <w:b/>
          <w:sz w:val="24"/>
          <w:szCs w:val="24"/>
          <w:lang w:val="lv-LV"/>
        </w:rPr>
      </w:pPr>
      <w:r>
        <w:rPr>
          <w:rFonts w:ascii="Times New Roman" w:hAnsi="Times New Roman" w:cs="Times New Roman"/>
          <w:b/>
          <w:sz w:val="24"/>
          <w:szCs w:val="24"/>
          <w:lang w:val="lv-LV"/>
        </w:rPr>
        <w:t>VAS “Latvijas valsts ceļi”</w:t>
      </w:r>
    </w:p>
    <w:p w14:paraId="7C99743A" w14:textId="77777777" w:rsidR="00B8496C" w:rsidRDefault="00610A2D">
      <w:pPr>
        <w:pStyle w:val="Standard"/>
        <w:ind w:firstLine="567"/>
        <w:jc w:val="right"/>
        <w:rPr>
          <w:rFonts w:ascii="Times New Roman" w:hAnsi="Times New Roman" w:cs="Times New Roman"/>
          <w:sz w:val="24"/>
          <w:szCs w:val="24"/>
          <w:lang w:val="lv-LV"/>
        </w:rPr>
      </w:pPr>
      <w:r>
        <w:rPr>
          <w:rFonts w:ascii="Times New Roman" w:hAnsi="Times New Roman" w:cs="Times New Roman"/>
          <w:sz w:val="24"/>
          <w:szCs w:val="24"/>
          <w:lang w:val="lv-LV"/>
        </w:rPr>
        <w:t>Reģistrācijas Nr. 40003344207</w:t>
      </w:r>
    </w:p>
    <w:p w14:paraId="260CC04B" w14:textId="77777777" w:rsidR="00B8496C" w:rsidRDefault="00610A2D">
      <w:pPr>
        <w:pStyle w:val="Standard"/>
        <w:ind w:firstLine="567"/>
        <w:jc w:val="right"/>
      </w:pPr>
      <w:r>
        <w:rPr>
          <w:rFonts w:ascii="Times New Roman" w:hAnsi="Times New Roman" w:cs="Times New Roman"/>
          <w:sz w:val="24"/>
          <w:szCs w:val="24"/>
          <w:lang w:val="lv-LV"/>
        </w:rPr>
        <w:t>E-pasts:</w:t>
      </w:r>
      <w:r>
        <w:rPr>
          <w:rFonts w:ascii="Times New Roman" w:hAnsi="Times New Roman" w:cs="Times New Roman"/>
          <w:b/>
          <w:sz w:val="24"/>
          <w:szCs w:val="24"/>
          <w:lang w:val="lv-LV"/>
        </w:rPr>
        <w:t xml:space="preserve"> </w:t>
      </w:r>
      <w:hyperlink r:id="rId13" w:history="1">
        <w:r>
          <w:rPr>
            <w:rStyle w:val="Internetlink"/>
            <w:rFonts w:ascii="Times New Roman" w:hAnsi="Times New Roman" w:cs="Times New Roman"/>
            <w:b/>
            <w:sz w:val="24"/>
            <w:szCs w:val="24"/>
            <w:lang w:val="lv-LV"/>
          </w:rPr>
          <w:t>lvceli@lvceli.lv</w:t>
        </w:r>
      </w:hyperlink>
    </w:p>
    <w:p w14:paraId="5239D463" w14:textId="77777777" w:rsidR="00B8496C" w:rsidRDefault="00B8496C">
      <w:pPr>
        <w:pStyle w:val="Standard"/>
        <w:ind w:firstLine="567"/>
        <w:jc w:val="right"/>
        <w:rPr>
          <w:rFonts w:ascii="Times New Roman" w:hAnsi="Times New Roman" w:cs="Times New Roman"/>
          <w:b/>
          <w:sz w:val="24"/>
          <w:szCs w:val="24"/>
          <w:lang w:val="lv-LV"/>
        </w:rPr>
      </w:pPr>
    </w:p>
    <w:p w14:paraId="0F95BD53" w14:textId="77777777" w:rsidR="00B8496C" w:rsidRDefault="00610A2D">
      <w:pPr>
        <w:pStyle w:val="Standard"/>
        <w:ind w:right="49" w:firstLine="567"/>
        <w:jc w:val="right"/>
        <w:rPr>
          <w:rFonts w:ascii="Times New Roman" w:hAnsi="Times New Roman" w:cs="Times New Roman"/>
          <w:b/>
          <w:sz w:val="24"/>
          <w:szCs w:val="24"/>
          <w:lang w:val="lv-LV"/>
        </w:rPr>
      </w:pPr>
      <w:r>
        <w:rPr>
          <w:rFonts w:ascii="Times New Roman" w:hAnsi="Times New Roman" w:cs="Times New Roman"/>
          <w:b/>
          <w:sz w:val="24"/>
          <w:szCs w:val="24"/>
          <w:lang w:val="lv-LV"/>
        </w:rPr>
        <w:t>SIA “Granāti Pluss”</w:t>
      </w:r>
    </w:p>
    <w:p w14:paraId="7E8CC714" w14:textId="77777777" w:rsidR="00B8496C" w:rsidRDefault="00610A2D">
      <w:pPr>
        <w:pStyle w:val="Standard"/>
        <w:widowControl/>
        <w:ind w:right="49" w:firstLine="567"/>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Reģistrācijas Nr. 40103940438</w:t>
      </w:r>
    </w:p>
    <w:p w14:paraId="79BE57BA" w14:textId="77777777" w:rsidR="00B8496C" w:rsidRDefault="00610A2D">
      <w:pPr>
        <w:pStyle w:val="Standard"/>
        <w:widowControl/>
        <w:ind w:right="49" w:firstLine="567"/>
        <w:jc w:val="right"/>
        <w:rPr>
          <w:rFonts w:ascii="Times New Roman" w:hAnsi="Times New Roman" w:cs="Times New Roman"/>
          <w:sz w:val="24"/>
          <w:szCs w:val="24"/>
          <w:lang w:val="lv-LV"/>
        </w:rPr>
      </w:pPr>
      <w:r>
        <w:rPr>
          <w:rFonts w:ascii="Times New Roman" w:hAnsi="Times New Roman" w:cs="Times New Roman"/>
          <w:sz w:val="24"/>
          <w:szCs w:val="24"/>
          <w:lang w:val="lv-LV"/>
        </w:rPr>
        <w:t>Adrese: Eksporta iela 10-11, Rīga LV-1045</w:t>
      </w:r>
    </w:p>
    <w:p w14:paraId="16387861" w14:textId="77777777" w:rsidR="00B8496C" w:rsidRDefault="00610A2D">
      <w:pPr>
        <w:pStyle w:val="Standard"/>
        <w:ind w:right="49" w:firstLine="567"/>
        <w:jc w:val="right"/>
      </w:pPr>
      <w:r>
        <w:rPr>
          <w:rFonts w:ascii="Times New Roman" w:hAnsi="Times New Roman" w:cs="Times New Roman"/>
          <w:sz w:val="24"/>
          <w:szCs w:val="24"/>
          <w:lang w:val="lv-LV"/>
        </w:rPr>
        <w:t>E-pasts:</w:t>
      </w:r>
      <w:r>
        <w:rPr>
          <w:rFonts w:ascii="Times New Roman" w:hAnsi="Times New Roman" w:cs="Times New Roman"/>
          <w:b/>
          <w:sz w:val="24"/>
          <w:szCs w:val="24"/>
          <w:lang w:val="lv-LV"/>
        </w:rPr>
        <w:t xml:space="preserve"> </w:t>
      </w:r>
      <w:hyperlink r:id="rId14" w:history="1">
        <w:r>
          <w:rPr>
            <w:rStyle w:val="Internetlink"/>
            <w:rFonts w:ascii="Times New Roman" w:hAnsi="Times New Roman" w:cs="Times New Roman"/>
            <w:sz w:val="24"/>
            <w:szCs w:val="24"/>
            <w:lang w:val="lv-LV"/>
          </w:rPr>
          <w:t>granatisia@gmail.com</w:t>
        </w:r>
      </w:hyperlink>
    </w:p>
    <w:p w14:paraId="0F6ED3D1" w14:textId="77777777" w:rsidR="00B8496C" w:rsidRDefault="00B8496C">
      <w:pPr>
        <w:pStyle w:val="Standard"/>
        <w:ind w:firstLine="567"/>
        <w:rPr>
          <w:rFonts w:ascii="Times New Roman" w:hAnsi="Times New Roman" w:cs="Times New Roman"/>
          <w:b/>
          <w:sz w:val="24"/>
          <w:szCs w:val="24"/>
          <w:lang w:val="lv-LV"/>
        </w:rPr>
      </w:pPr>
    </w:p>
    <w:p w14:paraId="29C0C3B5" w14:textId="77777777" w:rsidR="00B8496C" w:rsidRDefault="00B8496C">
      <w:pPr>
        <w:pStyle w:val="Standard"/>
        <w:ind w:firstLine="567"/>
        <w:rPr>
          <w:rFonts w:ascii="Times New Roman" w:hAnsi="Times New Roman" w:cs="Times New Roman"/>
          <w:b/>
          <w:sz w:val="24"/>
          <w:szCs w:val="24"/>
          <w:lang w:val="lv-LV"/>
        </w:rPr>
      </w:pPr>
    </w:p>
    <w:p w14:paraId="6320B4DE" w14:textId="77777777" w:rsidR="00B8496C" w:rsidRDefault="00610A2D">
      <w:pPr>
        <w:pStyle w:val="Standard"/>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IESNIEGUMS</w:t>
      </w:r>
    </w:p>
    <w:p w14:paraId="78C798BD" w14:textId="77777777" w:rsidR="00B8496C" w:rsidRDefault="00610A2D">
      <w:pPr>
        <w:pStyle w:val="Standard"/>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PRET</w:t>
      </w:r>
    </w:p>
    <w:p w14:paraId="1C3B80AD" w14:textId="77777777" w:rsidR="00B8496C" w:rsidRDefault="00610A2D">
      <w:pPr>
        <w:pStyle w:val="Title"/>
        <w:ind w:left="0" w:right="0" w:firstLine="0"/>
      </w:pPr>
      <w:r>
        <w:rPr>
          <w:rFonts w:ascii="Times New Roman" w:hAnsi="Times New Roman" w:cs="Times New Roman"/>
          <w:sz w:val="24"/>
          <w:szCs w:val="24"/>
          <w:lang w:val="lv-LV"/>
        </w:rPr>
        <w:t>“Dolomīta un smilts ieguve un produkcijas (smilts, dolomīta šķembu un to maisījumu) ražošanas dolomīta un smilts atradnē “Granāti” Tīnūžu pagastā, Ikšķiles novadā, nekustamajā īpašumā “Granāti””</w:t>
      </w:r>
    </w:p>
    <w:p w14:paraId="31C4239F" w14:textId="77777777" w:rsidR="00B8496C" w:rsidRDefault="00610A2D">
      <w:pPr>
        <w:pStyle w:val="Standard"/>
        <w:jc w:val="center"/>
      </w:pPr>
      <w:r>
        <w:rPr>
          <w:rFonts w:ascii="Times New Roman" w:hAnsi="Times New Roman" w:cs="Times New Roman"/>
          <w:i/>
          <w:sz w:val="24"/>
          <w:szCs w:val="24"/>
          <w:lang w:val="lv-LV"/>
        </w:rPr>
        <w:t>ietekmes uz vidi novērtējuma</w:t>
      </w:r>
      <w:r>
        <w:rPr>
          <w:rFonts w:ascii="Times New Roman" w:hAnsi="Times New Roman" w:cs="Times New Roman"/>
          <w:i/>
          <w:spacing w:val="-11"/>
          <w:sz w:val="24"/>
          <w:szCs w:val="24"/>
          <w:lang w:val="lv-LV"/>
        </w:rPr>
        <w:t xml:space="preserve"> </w:t>
      </w:r>
      <w:r>
        <w:rPr>
          <w:rFonts w:ascii="Times New Roman" w:hAnsi="Times New Roman" w:cs="Times New Roman"/>
          <w:i/>
          <w:sz w:val="24"/>
          <w:szCs w:val="24"/>
          <w:lang w:val="lv-LV"/>
        </w:rPr>
        <w:t>ziņojuma saturu, sagatavošanā iz</w:t>
      </w:r>
      <w:r>
        <w:rPr>
          <w:rFonts w:ascii="Times New Roman" w:hAnsi="Times New Roman" w:cs="Times New Roman"/>
          <w:i/>
          <w:sz w:val="24"/>
          <w:szCs w:val="24"/>
          <w:lang w:val="lv-LV"/>
        </w:rPr>
        <w:t xml:space="preserve">mantotajām metodēm un informācijas apjomu </w:t>
      </w:r>
      <w:r>
        <w:rPr>
          <w:rFonts w:ascii="Times New Roman" w:hAnsi="Times New Roman" w:cs="Times New Roman"/>
          <w:b/>
          <w:bCs/>
          <w:i/>
          <w:sz w:val="24"/>
          <w:szCs w:val="24"/>
          <w:lang w:val="lv-LV"/>
        </w:rPr>
        <w:t>un tālāku IVN Ziņojuma virzīšanu</w:t>
      </w:r>
      <w:r>
        <w:rPr>
          <w:rFonts w:ascii="Times New Roman" w:hAnsi="Times New Roman" w:cs="Times New Roman"/>
          <w:i/>
          <w:sz w:val="24"/>
          <w:szCs w:val="24"/>
          <w:lang w:val="lv-LV"/>
        </w:rPr>
        <w:t xml:space="preserve"> </w:t>
      </w:r>
      <w:r>
        <w:rPr>
          <w:rFonts w:ascii="Times New Roman" w:hAnsi="Times New Roman" w:cs="Times New Roman"/>
          <w:b/>
          <w:bCs/>
          <w:i/>
          <w:sz w:val="24"/>
          <w:szCs w:val="24"/>
          <w:lang w:val="lv-LV"/>
        </w:rPr>
        <w:t>atzinuma saņemšanai un darbības aizliegšanu Tīnūžu pagastā zemes īpašumā “’Granāti”.</w:t>
      </w:r>
    </w:p>
    <w:p w14:paraId="4C975C22" w14:textId="77777777" w:rsidR="00B8496C" w:rsidRDefault="00B8496C">
      <w:pPr>
        <w:pStyle w:val="Standard"/>
        <w:ind w:firstLine="567"/>
        <w:jc w:val="both"/>
        <w:rPr>
          <w:rFonts w:ascii="Times New Roman" w:hAnsi="Times New Roman" w:cs="Times New Roman"/>
          <w:sz w:val="24"/>
          <w:szCs w:val="24"/>
          <w:lang w:val="lv-LV"/>
        </w:rPr>
      </w:pPr>
    </w:p>
    <w:p w14:paraId="65B6683B" w14:textId="77777777" w:rsidR="00B8496C" w:rsidRDefault="00610A2D">
      <w:pPr>
        <w:pStyle w:val="Standard"/>
        <w:spacing w:after="120"/>
        <w:ind w:firstLine="567"/>
        <w:jc w:val="both"/>
        <w:sectPr w:rsidR="00B8496C">
          <w:headerReference w:type="default" r:id="rId15"/>
          <w:footerReference w:type="default" r:id="rId16"/>
          <w:headerReference w:type="first" r:id="rId17"/>
          <w:footerReference w:type="first" r:id="rId18"/>
          <w:pgSz w:w="11906" w:h="16838"/>
          <w:pgMar w:top="1134" w:right="1134" w:bottom="1134" w:left="1701" w:header="720" w:footer="720" w:gutter="0"/>
          <w:cols w:space="720"/>
          <w:titlePg/>
        </w:sectPr>
      </w:pPr>
      <w:r>
        <w:rPr>
          <w:rFonts w:ascii="Times New Roman" w:hAnsi="Times New Roman" w:cs="Times New Roman"/>
          <w:sz w:val="24"/>
          <w:szCs w:val="24"/>
          <w:lang w:val="lv-LV"/>
        </w:rPr>
        <w:t xml:space="preserve">Es, Vija Vilcāne, Ikšķiles novada māju “Lindas” īpašniece rūpīgi iepazinos ar SIA “Estonian, </w:t>
      </w:r>
      <w:proofErr w:type="spellStart"/>
      <w:r>
        <w:rPr>
          <w:rFonts w:ascii="Times New Roman" w:hAnsi="Times New Roman" w:cs="Times New Roman"/>
          <w:sz w:val="24"/>
          <w:szCs w:val="24"/>
          <w:lang w:val="lv-LV"/>
        </w:rPr>
        <w:t>La</w:t>
      </w:r>
      <w:r>
        <w:rPr>
          <w:rFonts w:ascii="Times New Roman" w:hAnsi="Times New Roman" w:cs="Times New Roman"/>
          <w:sz w:val="24"/>
          <w:szCs w:val="24"/>
          <w:lang w:val="lv-LV"/>
        </w:rPr>
        <w:t>tvian</w:t>
      </w:r>
      <w:proofErr w:type="spellEnd"/>
      <w:r>
        <w:rPr>
          <w:rFonts w:ascii="Times New Roman" w:hAnsi="Times New Roman" w:cs="Times New Roman"/>
          <w:sz w:val="24"/>
          <w:szCs w:val="24"/>
          <w:lang w:val="lv-LV"/>
        </w:rPr>
        <w:t xml:space="preserve"> &amp; </w:t>
      </w:r>
      <w:proofErr w:type="spellStart"/>
      <w:r>
        <w:rPr>
          <w:rFonts w:ascii="Times New Roman" w:hAnsi="Times New Roman" w:cs="Times New Roman"/>
          <w:sz w:val="24"/>
          <w:szCs w:val="24"/>
          <w:lang w:val="lv-LV"/>
        </w:rPr>
        <w:t>Lithuanian</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Environment</w:t>
      </w:r>
      <w:proofErr w:type="spellEnd"/>
      <w:r>
        <w:rPr>
          <w:rFonts w:ascii="Times New Roman" w:hAnsi="Times New Roman" w:cs="Times New Roman"/>
          <w:sz w:val="24"/>
          <w:szCs w:val="24"/>
          <w:lang w:val="lv-LV"/>
        </w:rPr>
        <w:t xml:space="preserve">” sagatavoto </w:t>
      </w:r>
      <w:r>
        <w:rPr>
          <w:rFonts w:ascii="Times New Roman" w:hAnsi="Times New Roman" w:cs="Times New Roman"/>
          <w:bCs/>
          <w:sz w:val="24"/>
          <w:szCs w:val="24"/>
          <w:lang w:val="lv-LV"/>
        </w:rPr>
        <w:t>aktualizēto ietekmes uz vidi novērtējuma</w:t>
      </w:r>
      <w:r>
        <w:rPr>
          <w:rFonts w:ascii="Times New Roman" w:hAnsi="Times New Roman" w:cs="Times New Roman"/>
          <w:bCs/>
          <w:spacing w:val="-11"/>
          <w:sz w:val="24"/>
          <w:szCs w:val="24"/>
          <w:lang w:val="lv-LV"/>
        </w:rPr>
        <w:t xml:space="preserve"> </w:t>
      </w:r>
      <w:r>
        <w:rPr>
          <w:rFonts w:ascii="Times New Roman" w:hAnsi="Times New Roman" w:cs="Times New Roman"/>
          <w:bCs/>
          <w:sz w:val="24"/>
          <w:szCs w:val="24"/>
          <w:lang w:val="lv-LV"/>
        </w:rPr>
        <w:t>ziņojumu</w:t>
      </w:r>
      <w:r>
        <w:rPr>
          <w:rFonts w:ascii="Times New Roman" w:hAnsi="Times New Roman" w:cs="Times New Roman"/>
          <w:sz w:val="24"/>
          <w:szCs w:val="24"/>
          <w:lang w:val="lv-LV"/>
        </w:rPr>
        <w:t xml:space="preserve"> </w:t>
      </w:r>
      <w:r>
        <w:rPr>
          <w:rFonts w:ascii="Times New Roman" w:hAnsi="Times New Roman" w:cs="Times New Roman"/>
          <w:iCs/>
          <w:sz w:val="24"/>
          <w:szCs w:val="24"/>
          <w:lang w:val="lv-LV"/>
        </w:rPr>
        <w:t xml:space="preserve">“Dolomīta un smilts ieguve un produkcijas (smilts, dolomīta šķembu un </w:t>
      </w:r>
      <w:r>
        <w:rPr>
          <w:rFonts w:ascii="Times New Roman" w:hAnsi="Times New Roman" w:cs="Times New Roman"/>
          <w:iCs/>
          <w:sz w:val="24"/>
          <w:szCs w:val="24"/>
          <w:lang w:val="lv-LV"/>
        </w:rPr>
        <w:lastRenderedPageBreak/>
        <w:t>to maisījumu) ražošanas dolomīta un smilts atradnē “Granāti” Tīnūžu pagastā, Ikšķiles novadā,</w:t>
      </w:r>
      <w:r>
        <w:rPr>
          <w:rFonts w:ascii="Times New Roman" w:hAnsi="Times New Roman" w:cs="Times New Roman"/>
          <w:iCs/>
          <w:sz w:val="24"/>
          <w:szCs w:val="24"/>
          <w:lang w:val="lv-LV"/>
        </w:rPr>
        <w:t xml:space="preserve"> nekustamajā īpašumā “Granāti”</w:t>
      </w:r>
      <w:r>
        <w:rPr>
          <w:rFonts w:ascii="Times New Roman" w:hAnsi="Times New Roman" w:cs="Times New Roman"/>
          <w:sz w:val="24"/>
          <w:szCs w:val="24"/>
          <w:lang w:val="lv-LV"/>
        </w:rPr>
        <w:t xml:space="preserve"> (turpmāk – Ziņojums), kas iesniegts </w:t>
      </w:r>
      <w:r>
        <w:rPr>
          <w:rFonts w:ascii="Times New Roman" w:hAnsi="Times New Roman" w:cs="Times New Roman"/>
          <w:bCs/>
          <w:sz w:val="24"/>
          <w:szCs w:val="24"/>
          <w:lang w:val="lv-LV"/>
        </w:rPr>
        <w:t>Vides pārraudzības Valsts birojā</w:t>
      </w:r>
      <w:r>
        <w:rPr>
          <w:rFonts w:ascii="Times New Roman" w:hAnsi="Times New Roman" w:cs="Times New Roman"/>
          <w:sz w:val="24"/>
          <w:szCs w:val="24"/>
          <w:lang w:val="lv-LV"/>
        </w:rPr>
        <w:t xml:space="preserve"> </w:t>
      </w:r>
      <w:r>
        <w:rPr>
          <w:rFonts w:ascii="Times New Roman" w:hAnsi="Times New Roman" w:cs="Times New Roman"/>
          <w:b/>
          <w:sz w:val="24"/>
          <w:szCs w:val="24"/>
          <w:lang w:val="lv-LV"/>
        </w:rPr>
        <w:t>04.06,2021.</w:t>
      </w:r>
      <w:r>
        <w:rPr>
          <w:rFonts w:ascii="Times New Roman" w:hAnsi="Times New Roman" w:cs="Times New Roman"/>
          <w:sz w:val="24"/>
          <w:szCs w:val="24"/>
          <w:lang w:val="lv-LV"/>
        </w:rPr>
        <w:t xml:space="preserve"> </w:t>
      </w:r>
      <w:r>
        <w:rPr>
          <w:rFonts w:ascii="Times New Roman" w:hAnsi="Times New Roman" w:cs="Times New Roman"/>
          <w:b/>
          <w:sz w:val="24"/>
          <w:szCs w:val="24"/>
          <w:lang w:val="lv-LV"/>
        </w:rPr>
        <w:t>un 08.06.2021.</w:t>
      </w:r>
      <w:r>
        <w:rPr>
          <w:rFonts w:ascii="Times New Roman" w:hAnsi="Times New Roman" w:cs="Times New Roman"/>
          <w:bCs/>
          <w:sz w:val="24"/>
          <w:szCs w:val="24"/>
          <w:lang w:val="lv-LV"/>
        </w:rPr>
        <w:t>, kā arī ar Vides pārraudzības Valsts biroj</w:t>
      </w:r>
      <w:r>
        <w:rPr>
          <w:rFonts w:ascii="Times New Roman" w:hAnsi="Times New Roman" w:cs="Times New Roman"/>
          <w:bCs/>
          <w:iCs/>
          <w:sz w:val="24"/>
          <w:szCs w:val="24"/>
          <w:lang w:val="lv-LV"/>
        </w:rPr>
        <w:t xml:space="preserve">a (turpmāk – VPVB) dokumentu </w:t>
      </w:r>
      <w:r>
        <w:rPr>
          <w:rFonts w:ascii="Times New Roman" w:hAnsi="Times New Roman" w:cs="Times New Roman"/>
          <w:bCs/>
          <w:i/>
          <w:sz w:val="24"/>
          <w:szCs w:val="24"/>
          <w:lang w:val="lv-LV"/>
        </w:rPr>
        <w:t>“</w:t>
      </w:r>
      <w:r>
        <w:rPr>
          <w:rFonts w:ascii="Times New Roman" w:hAnsi="Times New Roman" w:cs="Times New Roman"/>
          <w:i/>
          <w:sz w:val="24"/>
          <w:szCs w:val="24"/>
          <w:lang w:val="lv-LV"/>
        </w:rPr>
        <w:t xml:space="preserve">Paziņojums par dolomīta un smilts ieguves un </w:t>
      </w:r>
      <w:r>
        <w:rPr>
          <w:rFonts w:ascii="Times New Roman" w:hAnsi="Times New Roman" w:cs="Times New Roman"/>
          <w:i/>
          <w:sz w:val="24"/>
          <w:szCs w:val="24"/>
          <w:lang w:val="lv-LV"/>
        </w:rPr>
        <w:t xml:space="preserve">produkcijas (smilts, dolomīta šķembu un to maisījumu) ražošanas atradnē “Granāti” Tīnūžu pagastā, Ikšķiles novadā </w:t>
      </w:r>
      <w:r>
        <w:rPr>
          <w:rFonts w:ascii="Times New Roman" w:hAnsi="Times New Roman" w:cs="Times New Roman"/>
          <w:iCs/>
          <w:sz w:val="24"/>
          <w:szCs w:val="24"/>
          <w:lang w:val="lv-LV"/>
        </w:rPr>
        <w:t xml:space="preserve">(turpmāk – Granātu atradne) </w:t>
      </w:r>
      <w:r>
        <w:rPr>
          <w:rFonts w:ascii="Times New Roman" w:hAnsi="Times New Roman" w:cs="Times New Roman"/>
          <w:i/>
          <w:sz w:val="24"/>
          <w:szCs w:val="24"/>
          <w:lang w:val="lv-LV"/>
        </w:rPr>
        <w:t xml:space="preserve">, IETEKMES UZ VIDI NOVĒRTĒJUMA IESNIEGŠANU VIDES Pārraudzības valsts birojā </w:t>
      </w:r>
      <w:r>
        <w:rPr>
          <w:rFonts w:ascii="Times New Roman" w:hAnsi="Times New Roman" w:cs="Times New Roman"/>
          <w:b/>
          <w:bCs/>
          <w:i/>
          <w:sz w:val="24"/>
          <w:szCs w:val="24"/>
          <w:lang w:val="lv-LV"/>
        </w:rPr>
        <w:t>atzinuma saņemšanai.” .</w:t>
      </w:r>
    </w:p>
    <w:p w14:paraId="21C97E25" w14:textId="77777777" w:rsidR="00B8496C" w:rsidRDefault="00610A2D">
      <w:pPr>
        <w:pStyle w:val="Standard"/>
        <w:shd w:val="clear" w:color="auto" w:fill="FFFFFF"/>
        <w:spacing w:after="120"/>
        <w:ind w:firstLine="567"/>
        <w:jc w:val="both"/>
        <w:rPr>
          <w:rFonts w:ascii="Times New Roman" w:eastAsia="Times New Roman" w:hAnsi="Times New Roman" w:cs="Times New Roman"/>
          <w:color w:val="212529"/>
          <w:sz w:val="24"/>
          <w:szCs w:val="24"/>
          <w:lang w:val="lv-LV" w:eastAsia="lv-LV"/>
        </w:rPr>
      </w:pPr>
      <w:r>
        <w:rPr>
          <w:rFonts w:ascii="Times New Roman" w:eastAsia="Times New Roman" w:hAnsi="Times New Roman" w:cs="Times New Roman"/>
          <w:color w:val="212529"/>
          <w:sz w:val="24"/>
          <w:szCs w:val="24"/>
          <w:lang w:val="lv-LV" w:eastAsia="lv-LV"/>
        </w:rPr>
        <w:lastRenderedPageBreak/>
        <w:t>Saskaņā ar nor</w:t>
      </w:r>
      <w:r>
        <w:rPr>
          <w:rFonts w:ascii="Times New Roman" w:eastAsia="Times New Roman" w:hAnsi="Times New Roman" w:cs="Times New Roman"/>
          <w:color w:val="212529"/>
          <w:sz w:val="24"/>
          <w:szCs w:val="24"/>
          <w:lang w:val="lv-LV" w:eastAsia="lv-LV"/>
        </w:rPr>
        <w:t>matīvajiem aktiem, Sabiedrības pārstāvji var paust savu viedokli par attīstības plānošanas dokumentiem, tiesību aktu projektiem to izstrādes sākotnējā stadijā, kā arī pārējos posmos, kad tiek risināti sabiedrībai aktuāli jautājumi. Savu viedokli var sniegt</w:t>
      </w:r>
      <w:r>
        <w:rPr>
          <w:rFonts w:ascii="Times New Roman" w:eastAsia="Times New Roman" w:hAnsi="Times New Roman" w:cs="Times New Roman"/>
          <w:color w:val="212529"/>
          <w:sz w:val="24"/>
          <w:szCs w:val="24"/>
          <w:lang w:val="lv-LV" w:eastAsia="lv-LV"/>
        </w:rPr>
        <w:t xml:space="preserve"> ikviens sabiedrības pārstāvis, kuru skar vai interesē risināmais jautājums. Katram sabiedrības pārstāvim ir tiesības saņemt atgriezenisko saikni par savu priekšlikumu.</w:t>
      </w:r>
    </w:p>
    <w:p w14:paraId="49F91BB2" w14:textId="77777777" w:rsidR="00B8496C" w:rsidRDefault="00610A2D">
      <w:pPr>
        <w:pStyle w:val="Standard"/>
        <w:shd w:val="clear" w:color="auto" w:fill="FFFFFF"/>
        <w:spacing w:after="120"/>
        <w:ind w:firstLine="567"/>
        <w:jc w:val="both"/>
        <w:rPr>
          <w:rFonts w:ascii="Times New Roman" w:eastAsia="Times New Roman" w:hAnsi="Times New Roman" w:cs="Times New Roman"/>
          <w:color w:val="212529"/>
          <w:sz w:val="24"/>
          <w:szCs w:val="24"/>
          <w:lang w:val="lv-LV" w:eastAsia="lv-LV"/>
        </w:rPr>
      </w:pPr>
      <w:r>
        <w:rPr>
          <w:rFonts w:ascii="Times New Roman" w:eastAsia="Times New Roman" w:hAnsi="Times New Roman" w:cs="Times New Roman"/>
          <w:color w:val="212529"/>
          <w:sz w:val="24"/>
          <w:szCs w:val="24"/>
          <w:lang w:val="lv-LV" w:eastAsia="lv-LV"/>
        </w:rPr>
        <w:t>Sabiedrības līdzdalību publiskās pārvaldes iestādes īsteno </w:t>
      </w:r>
      <w:proofErr w:type="spellStart"/>
      <w:r>
        <w:rPr>
          <w:rFonts w:ascii="Times New Roman" w:eastAsia="Times New Roman" w:hAnsi="Times New Roman" w:cs="Times New Roman"/>
          <w:color w:val="212529"/>
          <w:sz w:val="24"/>
          <w:szCs w:val="24"/>
          <w:lang w:val="lv-LV" w:eastAsia="lv-LV"/>
        </w:rPr>
        <w:t>proaktīvi</w:t>
      </w:r>
      <w:proofErr w:type="spellEnd"/>
      <w:r>
        <w:rPr>
          <w:rFonts w:ascii="Times New Roman" w:eastAsia="Times New Roman" w:hAnsi="Times New Roman" w:cs="Times New Roman"/>
          <w:color w:val="212529"/>
          <w:sz w:val="24"/>
          <w:szCs w:val="24"/>
          <w:lang w:val="lv-LV" w:eastAsia="lv-LV"/>
        </w:rPr>
        <w:t>, meklējot efektīvā</w:t>
      </w:r>
      <w:r>
        <w:rPr>
          <w:rFonts w:ascii="Times New Roman" w:eastAsia="Times New Roman" w:hAnsi="Times New Roman" w:cs="Times New Roman"/>
          <w:color w:val="212529"/>
          <w:sz w:val="24"/>
          <w:szCs w:val="24"/>
          <w:lang w:val="lv-LV" w:eastAsia="lv-LV"/>
        </w:rPr>
        <w:t>kos veidus, kā iesaistīt un informēt sabiedrību, īpaši to sabiedrības daļu, kuru iecerētā darbība ietekmē vai varētu ietekmēt.</w:t>
      </w:r>
    </w:p>
    <w:p w14:paraId="74A855BA" w14:textId="77777777" w:rsidR="00B8496C" w:rsidRDefault="00610A2D">
      <w:pPr>
        <w:pStyle w:val="Standard"/>
        <w:shd w:val="clear" w:color="auto" w:fill="FFFFFF"/>
        <w:spacing w:after="120"/>
        <w:ind w:firstLine="567"/>
        <w:jc w:val="both"/>
        <w:rPr>
          <w:rFonts w:ascii="Times New Roman" w:eastAsia="Times New Roman" w:hAnsi="Times New Roman" w:cs="Times New Roman"/>
          <w:color w:val="212529"/>
          <w:sz w:val="24"/>
          <w:szCs w:val="24"/>
          <w:lang w:val="lv-LV" w:eastAsia="lv-LV"/>
        </w:rPr>
      </w:pPr>
      <w:r>
        <w:rPr>
          <w:rFonts w:ascii="Times New Roman" w:eastAsia="Times New Roman" w:hAnsi="Times New Roman" w:cs="Times New Roman"/>
          <w:color w:val="212529"/>
          <w:sz w:val="24"/>
          <w:szCs w:val="24"/>
          <w:lang w:val="lv-LV" w:eastAsia="lv-LV"/>
        </w:rPr>
        <w:t>Sabiedrības līdzdalības kārtību regulē ne tikai, bet arī:</w:t>
      </w:r>
    </w:p>
    <w:p w14:paraId="78EDA725" w14:textId="77777777" w:rsidR="00B8496C" w:rsidRDefault="00610A2D">
      <w:pPr>
        <w:pStyle w:val="Standard"/>
        <w:widowControl/>
        <w:numPr>
          <w:ilvl w:val="0"/>
          <w:numId w:val="8"/>
        </w:numPr>
        <w:shd w:val="clear" w:color="auto" w:fill="FFFFFF"/>
        <w:spacing w:after="120"/>
        <w:ind w:left="0" w:firstLine="567"/>
        <w:jc w:val="both"/>
      </w:pPr>
      <w:hyperlink r:id="rId19" w:history="1">
        <w:r>
          <w:rPr>
            <w:rStyle w:val="Internetlink"/>
            <w:rFonts w:ascii="Times New Roman" w:eastAsia="Times New Roman" w:hAnsi="Times New Roman" w:cs="Times New Roman"/>
            <w:sz w:val="24"/>
            <w:szCs w:val="24"/>
            <w:lang w:val="lv-LV" w:eastAsia="lv-LV"/>
          </w:rPr>
          <w:t>Attīstības plānošanas sistēmas likums un tam pakārtotie normatīvie akti;</w:t>
        </w:r>
      </w:hyperlink>
    </w:p>
    <w:p w14:paraId="503229E8" w14:textId="77777777" w:rsidR="00B8496C" w:rsidRDefault="00610A2D">
      <w:pPr>
        <w:pStyle w:val="Standard"/>
        <w:widowControl/>
        <w:numPr>
          <w:ilvl w:val="0"/>
          <w:numId w:val="4"/>
        </w:numPr>
        <w:shd w:val="clear" w:color="auto" w:fill="FFFFFF"/>
        <w:spacing w:after="120"/>
        <w:ind w:left="0" w:firstLine="567"/>
        <w:jc w:val="both"/>
        <w:rPr>
          <w:rFonts w:ascii="Times New Roman" w:eastAsia="Times New Roman" w:hAnsi="Times New Roman" w:cs="Times New Roman"/>
          <w:color w:val="0000FF"/>
          <w:sz w:val="24"/>
          <w:szCs w:val="24"/>
          <w:u w:val="single"/>
          <w:lang w:val="lv-LV" w:eastAsia="lv-LV"/>
        </w:rPr>
      </w:pPr>
      <w:r>
        <w:rPr>
          <w:rFonts w:ascii="Times New Roman" w:eastAsia="Times New Roman" w:hAnsi="Times New Roman" w:cs="Times New Roman"/>
          <w:color w:val="0000FF"/>
          <w:sz w:val="24"/>
          <w:szCs w:val="24"/>
          <w:u w:val="single"/>
          <w:lang w:val="lv-LV" w:eastAsia="lv-LV"/>
        </w:rPr>
        <w:t>Likums “Par ietekmes uz vidi novērtējumu” un tam pakārtotie normatīvie akti;</w:t>
      </w:r>
    </w:p>
    <w:p w14:paraId="2F7E7FAD" w14:textId="77777777" w:rsidR="00B8496C" w:rsidRDefault="00610A2D">
      <w:pPr>
        <w:pStyle w:val="Standard"/>
        <w:widowControl/>
        <w:numPr>
          <w:ilvl w:val="0"/>
          <w:numId w:val="4"/>
        </w:numPr>
        <w:shd w:val="clear" w:color="auto" w:fill="FFFFFF"/>
        <w:spacing w:after="120"/>
        <w:ind w:left="0" w:firstLine="567"/>
        <w:jc w:val="both"/>
      </w:pPr>
      <w:hyperlink r:id="rId20" w:history="1">
        <w:r>
          <w:rPr>
            <w:rStyle w:val="Internetlink"/>
            <w:rFonts w:ascii="Times New Roman" w:eastAsia="Times New Roman" w:hAnsi="Times New Roman" w:cs="Times New Roman"/>
            <w:sz w:val="24"/>
            <w:szCs w:val="24"/>
            <w:lang w:val="lv-LV" w:eastAsia="lv-LV"/>
          </w:rPr>
          <w:t>Valsts pārvaldes iekārtas likums;</w:t>
        </w:r>
      </w:hyperlink>
    </w:p>
    <w:p w14:paraId="22F4D3E2" w14:textId="77777777" w:rsidR="00B8496C" w:rsidRDefault="00610A2D">
      <w:pPr>
        <w:pStyle w:val="Standard"/>
        <w:widowControl/>
        <w:numPr>
          <w:ilvl w:val="0"/>
          <w:numId w:val="4"/>
        </w:numPr>
        <w:shd w:val="clear" w:color="auto" w:fill="FFFFFF"/>
        <w:spacing w:after="120"/>
        <w:ind w:left="0" w:firstLine="567"/>
        <w:jc w:val="both"/>
        <w:rPr>
          <w:rFonts w:ascii="Times New Roman" w:eastAsia="Times New Roman" w:hAnsi="Times New Roman" w:cs="Times New Roman"/>
          <w:color w:val="0000FF"/>
          <w:sz w:val="24"/>
          <w:szCs w:val="24"/>
          <w:u w:val="single"/>
          <w:lang w:val="lv-LV" w:eastAsia="lv-LV"/>
        </w:rPr>
      </w:pPr>
      <w:r>
        <w:rPr>
          <w:rFonts w:ascii="Times New Roman" w:eastAsia="Times New Roman" w:hAnsi="Times New Roman" w:cs="Times New Roman"/>
          <w:color w:val="0000FF"/>
          <w:sz w:val="24"/>
          <w:szCs w:val="24"/>
          <w:u w:val="single"/>
          <w:lang w:val="lv-LV" w:eastAsia="lv-LV"/>
        </w:rPr>
        <w:t>Valsts valodas likums;</w:t>
      </w:r>
    </w:p>
    <w:p w14:paraId="25715C3F" w14:textId="77777777" w:rsidR="00B8496C" w:rsidRDefault="00610A2D">
      <w:pPr>
        <w:pStyle w:val="Standard"/>
        <w:widowControl/>
        <w:numPr>
          <w:ilvl w:val="0"/>
          <w:numId w:val="4"/>
        </w:numPr>
        <w:shd w:val="clear" w:color="auto" w:fill="FFFFFF"/>
        <w:spacing w:after="120"/>
        <w:ind w:left="0" w:firstLine="567"/>
        <w:jc w:val="both"/>
      </w:pPr>
      <w:hyperlink r:id="rId21" w:history="1">
        <w:r>
          <w:rPr>
            <w:rStyle w:val="Internetlink"/>
            <w:rFonts w:ascii="Times New Roman" w:eastAsia="Times New Roman" w:hAnsi="Times New Roman" w:cs="Times New Roman"/>
            <w:sz w:val="24"/>
            <w:szCs w:val="24"/>
            <w:lang w:val="lv-LV" w:eastAsia="lv-LV"/>
          </w:rPr>
          <w:t>Ministru kabineta 2009. gada 25. augusta noteikumi Nr. 970 "Sabiedrības līdzdalības kārtība attī</w:t>
        </w:r>
        <w:r>
          <w:rPr>
            <w:rStyle w:val="Internetlink"/>
            <w:rFonts w:ascii="Times New Roman" w:eastAsia="Times New Roman" w:hAnsi="Times New Roman" w:cs="Times New Roman"/>
            <w:sz w:val="24"/>
            <w:szCs w:val="24"/>
            <w:lang w:val="lv-LV" w:eastAsia="lv-LV"/>
          </w:rPr>
          <w:t>stības plānošanas procesā".</w:t>
        </w:r>
      </w:hyperlink>
      <w:r>
        <w:rPr>
          <w:rStyle w:val="Footnoteanchoruser"/>
        </w:rPr>
        <w:footnoteReference w:id="1"/>
      </w:r>
    </w:p>
    <w:p w14:paraId="08EC99E2" w14:textId="77777777" w:rsidR="00B8496C" w:rsidRDefault="00B8496C">
      <w:pPr>
        <w:pStyle w:val="Standard"/>
        <w:widowControl/>
        <w:shd w:val="clear" w:color="auto" w:fill="FFFFFF"/>
        <w:spacing w:after="120"/>
        <w:ind w:left="567"/>
        <w:jc w:val="both"/>
        <w:rPr>
          <w:rFonts w:ascii="Times New Roman" w:eastAsia="Times New Roman" w:hAnsi="Times New Roman" w:cs="Times New Roman"/>
          <w:color w:val="212529"/>
          <w:sz w:val="24"/>
          <w:szCs w:val="24"/>
          <w:lang w:val="lv-LV" w:eastAsia="lv-LV"/>
        </w:rPr>
      </w:pPr>
    </w:p>
    <w:p w14:paraId="77D82108" w14:textId="77777777" w:rsidR="00B8496C" w:rsidRDefault="00610A2D">
      <w:pPr>
        <w:pStyle w:val="ListParagraph"/>
        <w:shd w:val="clear" w:color="auto" w:fill="FFFFFF"/>
        <w:spacing w:after="120" w:line="100" w:lineRule="atLeast"/>
        <w:ind w:left="0"/>
        <w:jc w:val="center"/>
        <w:rPr>
          <w:rFonts w:ascii="Times New Roman" w:eastAsia="Times New Roman" w:hAnsi="Times New Roman" w:cs="Times New Roman"/>
          <w:b/>
          <w:bCs/>
          <w:color w:val="212529"/>
          <w:sz w:val="24"/>
          <w:szCs w:val="24"/>
          <w:lang w:eastAsia="lv-LV"/>
        </w:rPr>
      </w:pPr>
      <w:r>
        <w:rPr>
          <w:rFonts w:ascii="Times New Roman" w:eastAsia="Times New Roman" w:hAnsi="Times New Roman" w:cs="Times New Roman"/>
          <w:b/>
          <w:bCs/>
          <w:color w:val="212529"/>
          <w:sz w:val="24"/>
          <w:szCs w:val="24"/>
          <w:lang w:eastAsia="lv-LV"/>
        </w:rPr>
        <w:t>I. Faktu konstatācija</w:t>
      </w:r>
    </w:p>
    <w:p w14:paraId="39781702" w14:textId="77777777" w:rsidR="00B8496C" w:rsidRDefault="00610A2D">
      <w:pPr>
        <w:pStyle w:val="ListParagraph"/>
        <w:shd w:val="clear" w:color="auto" w:fill="FFFFFF"/>
        <w:spacing w:after="120" w:line="100" w:lineRule="atLeast"/>
        <w:ind w:left="0" w:firstLine="567"/>
        <w:jc w:val="both"/>
      </w:pPr>
      <w:r>
        <w:rPr>
          <w:rFonts w:ascii="Times New Roman" w:hAnsi="Times New Roman" w:cs="Times New Roman"/>
          <w:sz w:val="24"/>
          <w:szCs w:val="24"/>
        </w:rPr>
        <w:t>Jāsecina, ka, ar mani Viju Vilcāni (</w:t>
      </w:r>
      <w:proofErr w:type="spellStart"/>
      <w:r>
        <w:rPr>
          <w:rFonts w:ascii="Times New Roman" w:hAnsi="Times New Roman" w:cs="Times New Roman"/>
          <w:sz w:val="24"/>
          <w:szCs w:val="24"/>
        </w:rPr>
        <w:t>II.grupas</w:t>
      </w:r>
      <w:proofErr w:type="spellEnd"/>
      <w:r>
        <w:rPr>
          <w:rFonts w:ascii="Times New Roman" w:hAnsi="Times New Roman" w:cs="Times New Roman"/>
          <w:sz w:val="24"/>
          <w:szCs w:val="24"/>
        </w:rPr>
        <w:t xml:space="preserve"> invalīde) kā potenciālo Granātu atradnes  ieguves zonai tieši blakus esoša nekustamā īpašuma “Lindas, kadastra Nr. </w:t>
      </w:r>
      <w:hyperlink r:id="rId22" w:history="1">
        <w:r>
          <w:rPr>
            <w:rStyle w:val="Internetlink"/>
            <w:rFonts w:ascii="Times New Roman" w:hAnsi="Times New Roman" w:cs="Times New Roman"/>
            <w:color w:val="00000A"/>
            <w:sz w:val="24"/>
            <w:szCs w:val="24"/>
          </w:rPr>
          <w:t>74940040023</w:t>
        </w:r>
      </w:hyperlink>
      <w:r>
        <w:rPr>
          <w:rFonts w:ascii="Times New Roman" w:hAnsi="Times New Roman" w:cs="Times New Roman"/>
          <w:sz w:val="24"/>
          <w:szCs w:val="24"/>
        </w:rPr>
        <w:t>, īpašnieci, joprojām netiek pilnībā risināti jautājumi, kas būtiski ietekmē manu dzīves kvalitāti. Cik man zināms no publiskajos masu informācij</w:t>
      </w:r>
      <w:r>
        <w:rPr>
          <w:rFonts w:ascii="Times New Roman" w:hAnsi="Times New Roman" w:cs="Times New Roman"/>
          <w:sz w:val="24"/>
          <w:szCs w:val="24"/>
        </w:rPr>
        <w:t>as līdzekļos pieejamās informācijas, analoģiski manis izvērtētajiem apstākļiem, dzīves kvalitāte, iespējams, tiks ietekmēta ne tikai man, bet arī tuvākā vai tālākā apkārtnē esošajiem nekustamajiem īpašumiem jo:</w:t>
      </w:r>
    </w:p>
    <w:p w14:paraId="4F177F2B" w14:textId="77777777" w:rsidR="00B8496C" w:rsidRDefault="00610A2D">
      <w:pPr>
        <w:pStyle w:val="ListParagraph"/>
        <w:numPr>
          <w:ilvl w:val="3"/>
          <w:numId w:val="5"/>
        </w:numPr>
        <w:spacing w:after="120" w:line="100" w:lineRule="atLeast"/>
        <w:ind w:left="0" w:firstLine="284"/>
        <w:jc w:val="both"/>
      </w:pPr>
      <w:r>
        <w:rPr>
          <w:rFonts w:ascii="Times New Roman" w:hAnsi="Times New Roman" w:cs="Times New Roman"/>
          <w:sz w:val="24"/>
          <w:szCs w:val="24"/>
        </w:rPr>
        <w:t xml:space="preserve">Esmu piedalījusies 16.10.2018. </w:t>
      </w:r>
      <w:r>
        <w:rPr>
          <w:rFonts w:ascii="Times New Roman" w:hAnsi="Times New Roman" w:cs="Times New Roman"/>
          <w:color w:val="212529"/>
          <w:sz w:val="24"/>
          <w:szCs w:val="24"/>
        </w:rPr>
        <w:t>Derīgo izrakte</w:t>
      </w:r>
      <w:r>
        <w:rPr>
          <w:rFonts w:ascii="Times New Roman" w:hAnsi="Times New Roman" w:cs="Times New Roman"/>
          <w:color w:val="212529"/>
          <w:sz w:val="24"/>
          <w:szCs w:val="24"/>
        </w:rPr>
        <w:t>ņu ieguves atradnē</w:t>
      </w:r>
      <w:r>
        <w:rPr>
          <w:rFonts w:ascii="Times New Roman" w:hAnsi="Times New Roman" w:cs="Times New Roman"/>
          <w:color w:val="212529"/>
          <w:sz w:val="24"/>
          <w:szCs w:val="24"/>
        </w:rPr>
        <w:t xml:space="preserve"> </w:t>
      </w:r>
      <w:r>
        <w:rPr>
          <w:rFonts w:ascii="Times New Roman" w:hAnsi="Times New Roman" w:cs="Times New Roman"/>
          <w:color w:val="212529"/>
          <w:sz w:val="24"/>
          <w:szCs w:val="24"/>
        </w:rPr>
        <w:t>„Granāti” Ikšķiles novadā, Tīnūžu pagastā, ietekmes uz vidi novērtējuma</w:t>
      </w:r>
      <w:r>
        <w:rPr>
          <w:rFonts w:ascii="Times New Roman" w:hAnsi="Times New Roman" w:cs="Times New Roman"/>
          <w:i/>
          <w:iCs/>
          <w:color w:val="212529"/>
          <w:sz w:val="24"/>
          <w:szCs w:val="24"/>
          <w:u w:val="single"/>
        </w:rPr>
        <w:t xml:space="preserve"> (IVN) sākotnējo sabiedrisko apspriešanā</w:t>
      </w:r>
      <w:r>
        <w:rPr>
          <w:rFonts w:ascii="Times New Roman" w:hAnsi="Times New Roman" w:cs="Times New Roman"/>
          <w:color w:val="212529"/>
          <w:sz w:val="24"/>
          <w:szCs w:val="24"/>
          <w:u w:val="single"/>
        </w:rPr>
        <w:t xml:space="preserve"> </w:t>
      </w:r>
      <w:r>
        <w:rPr>
          <w:rFonts w:ascii="Times New Roman" w:hAnsi="Times New Roman" w:cs="Times New Roman"/>
          <w:iCs/>
          <w:color w:val="212529"/>
          <w:sz w:val="24"/>
          <w:szCs w:val="24"/>
          <w:u w:val="single"/>
        </w:rPr>
        <w:t>un rakstiski</w:t>
      </w:r>
      <w:r>
        <w:rPr>
          <w:rFonts w:ascii="Times New Roman" w:hAnsi="Times New Roman" w:cs="Times New Roman"/>
          <w:i/>
          <w:iCs/>
          <w:color w:val="212529"/>
          <w:sz w:val="24"/>
          <w:szCs w:val="24"/>
          <w:u w:val="single"/>
        </w:rPr>
        <w:t xml:space="preserve"> un to iesniegusi 17.11.2017. iesniegumu VPVB vērtēšanai, kurā biju </w:t>
      </w:r>
      <w:r>
        <w:rPr>
          <w:rFonts w:ascii="Times New Roman" w:hAnsi="Times New Roman" w:cs="Times New Roman"/>
          <w:iCs/>
          <w:color w:val="212529"/>
          <w:sz w:val="24"/>
          <w:szCs w:val="24"/>
          <w:u w:val="single"/>
        </w:rPr>
        <w:t xml:space="preserve">paudusi savu viedokli par </w:t>
      </w:r>
      <w:r>
        <w:rPr>
          <w:rFonts w:ascii="Times New Roman" w:hAnsi="Times New Roman" w:cs="Times New Roman"/>
          <w:i/>
          <w:iCs/>
          <w:color w:val="212529"/>
          <w:sz w:val="24"/>
          <w:szCs w:val="24"/>
          <w:u w:val="single"/>
        </w:rPr>
        <w:t>trūkumiem, likuma p</w:t>
      </w:r>
      <w:r>
        <w:rPr>
          <w:rFonts w:ascii="Times New Roman" w:hAnsi="Times New Roman" w:cs="Times New Roman"/>
          <w:i/>
          <w:iCs/>
          <w:color w:val="212529"/>
          <w:sz w:val="24"/>
          <w:szCs w:val="24"/>
          <w:u w:val="single"/>
        </w:rPr>
        <w:t xml:space="preserve">ārkāpumiem, un sabiedrības domas un mana viedokļa ignorēšanu, kā arī izteicu pretenziju pret spridzināšanas darbiem (manai mājai Lindas ir apkures sistēma uz gāzi), pretenziju ka nepiekrītu spridzināšanas ieguvei, par ko bija rakstīts IVN ziņojumā, ka </w:t>
      </w:r>
      <w:proofErr w:type="spellStart"/>
      <w:r>
        <w:rPr>
          <w:rFonts w:ascii="Times New Roman" w:hAnsi="Times New Roman" w:cs="Times New Roman"/>
          <w:i/>
          <w:iCs/>
          <w:color w:val="212529"/>
          <w:sz w:val="24"/>
          <w:szCs w:val="24"/>
          <w:u w:val="single"/>
        </w:rPr>
        <w:t>Grān</w:t>
      </w:r>
      <w:r>
        <w:rPr>
          <w:rFonts w:ascii="Times New Roman" w:hAnsi="Times New Roman" w:cs="Times New Roman"/>
          <w:i/>
          <w:iCs/>
          <w:color w:val="212529"/>
          <w:sz w:val="24"/>
          <w:szCs w:val="24"/>
          <w:u w:val="single"/>
        </w:rPr>
        <w:t>ātu</w:t>
      </w:r>
      <w:proofErr w:type="spellEnd"/>
      <w:r>
        <w:rPr>
          <w:rFonts w:ascii="Times New Roman" w:hAnsi="Times New Roman" w:cs="Times New Roman"/>
          <w:i/>
          <w:iCs/>
          <w:color w:val="212529"/>
          <w:sz w:val="24"/>
          <w:szCs w:val="24"/>
          <w:u w:val="single"/>
        </w:rPr>
        <w:t xml:space="preserve"> atradnē </w:t>
      </w:r>
      <w:r>
        <w:rPr>
          <w:rFonts w:ascii="Times New Roman" w:hAnsi="Times New Roman" w:cs="Times New Roman"/>
          <w:sz w:val="24"/>
          <w:szCs w:val="24"/>
        </w:rPr>
        <w:t xml:space="preserve">vēlas iegūt ar spridzināšanas metodi derīgos izrakteņus (dolomītu un smilti), kā arī ražot dolomīta šķembas un maisījumus (turpmāk – paredzētā darbība) sanāksmē. </w:t>
      </w:r>
      <w:r>
        <w:rPr>
          <w:rFonts w:ascii="Times New Roman" w:hAnsi="Times New Roman" w:cs="Times New Roman"/>
          <w:i/>
          <w:iCs/>
          <w:color w:val="212529"/>
          <w:sz w:val="24"/>
          <w:szCs w:val="24"/>
          <w:u w:val="single"/>
        </w:rPr>
        <w:t>Manam iesniegumam bija pievienots 17.11.2018. Ģeoloģijas zinātņu doktora Astrīda F</w:t>
      </w:r>
      <w:r>
        <w:rPr>
          <w:rFonts w:ascii="Times New Roman" w:hAnsi="Times New Roman" w:cs="Times New Roman"/>
          <w:i/>
          <w:iCs/>
          <w:color w:val="212529"/>
          <w:sz w:val="24"/>
          <w:szCs w:val="24"/>
          <w:u w:val="single"/>
        </w:rPr>
        <w:t xml:space="preserve">reimaņa atzinums (1.pielikums), kas norādīja, ka spridzināšanas IEGUVES METODI nevar piemērot, jo tas </w:t>
      </w:r>
      <w:r>
        <w:rPr>
          <w:rFonts w:ascii="Times New Roman" w:hAnsi="Times New Roman" w:cs="Times New Roman"/>
          <w:sz w:val="24"/>
          <w:szCs w:val="24"/>
        </w:rPr>
        <w:t>ņemot vērā papildus iegūto informāciju, dolomītu ieguvi ar spridzināšanas metodi ir aizliegts, jo ilgstoša (30 gadi) nepārtraukta iedarbība uz gāzes vadie</w:t>
      </w:r>
      <w:r>
        <w:rPr>
          <w:rFonts w:ascii="Times New Roman" w:hAnsi="Times New Roman" w:cs="Times New Roman"/>
          <w:sz w:val="24"/>
          <w:szCs w:val="24"/>
        </w:rPr>
        <w:t xml:space="preserve">m izsauks cauruļvadu deformāciju un to savienojumu metinājumu vietu plaisas, kā rezultātā radīsies gāzes noplūde un </w:t>
      </w:r>
      <w:proofErr w:type="spellStart"/>
      <w:r>
        <w:rPr>
          <w:rFonts w:ascii="Times New Roman" w:hAnsi="Times New Roman" w:cs="Times New Roman"/>
          <w:sz w:val="24"/>
          <w:szCs w:val="24"/>
        </w:rPr>
        <w:t>sprādzienbīstama</w:t>
      </w:r>
      <w:proofErr w:type="spellEnd"/>
      <w:r>
        <w:rPr>
          <w:rFonts w:ascii="Times New Roman" w:hAnsi="Times New Roman" w:cs="Times New Roman"/>
          <w:sz w:val="24"/>
          <w:szCs w:val="24"/>
        </w:rPr>
        <w:t xml:space="preserve"> situācija, kas sevišķi bīstama apdzīvotās vietās un citi iebildumi, ka </w:t>
      </w:r>
      <w:r>
        <w:rPr>
          <w:rFonts w:ascii="Times New Roman" w:hAnsi="Times New Roman" w:cs="Times New Roman"/>
          <w:b/>
          <w:bCs/>
          <w:sz w:val="24"/>
          <w:szCs w:val="24"/>
        </w:rPr>
        <w:t>Granātu atradnes teritorijas</w:t>
      </w:r>
      <w:r>
        <w:rPr>
          <w:rFonts w:ascii="Times New Roman" w:hAnsi="Times New Roman" w:cs="Times New Roman"/>
          <w:sz w:val="24"/>
          <w:szCs w:val="24"/>
        </w:rPr>
        <w:t xml:space="preserve"> </w:t>
      </w:r>
      <w:r>
        <w:rPr>
          <w:rFonts w:ascii="Times New Roman" w:hAnsi="Times New Roman" w:cs="Times New Roman"/>
          <w:b/>
          <w:sz w:val="24"/>
          <w:szCs w:val="24"/>
          <w:u w:val="single"/>
        </w:rPr>
        <w:t>līdzšinējās izpētes gai</w:t>
      </w:r>
      <w:r>
        <w:rPr>
          <w:rFonts w:ascii="Times New Roman" w:hAnsi="Times New Roman" w:cs="Times New Roman"/>
          <w:b/>
          <w:sz w:val="24"/>
          <w:szCs w:val="24"/>
          <w:u w:val="single"/>
        </w:rPr>
        <w:t>tā iegūtā informācija ir nepilnīga</w:t>
      </w:r>
      <w:r>
        <w:rPr>
          <w:rFonts w:ascii="Times New Roman" w:hAnsi="Times New Roman" w:cs="Times New Roman"/>
          <w:sz w:val="24"/>
          <w:szCs w:val="24"/>
        </w:rPr>
        <w:t>, jo atsūknēšana ir veikta tikai vienā urbumā (Nr.6) ar vienu novērošanas urbumu. Lai iegūtu nepieciešamo informāciju, jāveido urbumu puduris ar vienu centrālo atsūknēšanas urbumu un dažādos virzienos un attālumos izvietot</w:t>
      </w:r>
      <w:r>
        <w:rPr>
          <w:rFonts w:ascii="Times New Roman" w:hAnsi="Times New Roman" w:cs="Times New Roman"/>
          <w:sz w:val="24"/>
          <w:szCs w:val="24"/>
        </w:rPr>
        <w:t>iem līmeņa mērīšanas urbumiem, kuru skaits ir ne mazāk kā 2 katrā virzienā, kas nodrošinātu lielāka laukuma iesaistīšanu eksperimentā. Kā arī, lai noteiktu ūdens pieteci, ietekmes uz vidi izpētes gaitā jāierīko urbumi un jāveic sūknēšana un līmeņa mērīšana</w:t>
      </w:r>
      <w:r>
        <w:rPr>
          <w:rFonts w:ascii="Times New Roman" w:hAnsi="Times New Roman" w:cs="Times New Roman"/>
          <w:sz w:val="24"/>
          <w:szCs w:val="24"/>
        </w:rPr>
        <w:t xml:space="preserve"> novērošanas urbumos, kas nodrošinās nepieciešamās informācijas ieguvi iežu filtrācijas lielumu aprēķiniem, modelēšanas vajadzībām un pazemes ūdeņu depresijas </w:t>
      </w:r>
      <w:r>
        <w:rPr>
          <w:rFonts w:ascii="Times New Roman" w:hAnsi="Times New Roman" w:cs="Times New Roman"/>
          <w:sz w:val="24"/>
          <w:szCs w:val="24"/>
        </w:rPr>
        <w:lastRenderedPageBreak/>
        <w:t>piltuves veidošanās prognozei. (Skatīt 17.11.2018. Astrīda Freimaņa Atzinumu, kurš Jums ir pieeja</w:t>
      </w:r>
      <w:r>
        <w:rPr>
          <w:rFonts w:ascii="Times New Roman" w:hAnsi="Times New Roman" w:cs="Times New Roman"/>
          <w:sz w:val="24"/>
          <w:szCs w:val="24"/>
        </w:rPr>
        <w:t>ms).</w:t>
      </w:r>
    </w:p>
    <w:p w14:paraId="53766D7C" w14:textId="77777777" w:rsidR="00B8496C" w:rsidRDefault="00610A2D">
      <w:pPr>
        <w:pStyle w:val="ListParagraph"/>
        <w:numPr>
          <w:ilvl w:val="0"/>
          <w:numId w:val="5"/>
        </w:numPr>
        <w:spacing w:after="120" w:line="100" w:lineRule="atLeast"/>
        <w:ind w:left="0" w:firstLine="284"/>
        <w:jc w:val="both"/>
      </w:pPr>
      <w:r>
        <w:rPr>
          <w:rFonts w:ascii="Times New Roman" w:hAnsi="Times New Roman" w:cs="Times New Roman"/>
          <w:sz w:val="24"/>
          <w:szCs w:val="24"/>
        </w:rPr>
        <w:t>VPVB atsaucoties uz pamatotu sabiedrības viedokli un rūpīgi izvērtējot Granātu atradnes IVN ziņojumu 2018.gada 12.decembrī pieņēma Programmu NR. 5-03/14 (turpmāk – Programma), kas spēkā līdz 2023.gada 12.decembrim.</w:t>
      </w:r>
      <w:r>
        <w:rPr>
          <w:rStyle w:val="Footnoteanchoruser"/>
        </w:rPr>
        <w:footnoteReference w:id="2"/>
      </w:r>
    </w:p>
    <w:p w14:paraId="01531839" w14:textId="77777777" w:rsidR="00B8496C" w:rsidRDefault="00610A2D">
      <w:pPr>
        <w:pStyle w:val="ListParagraph"/>
        <w:numPr>
          <w:ilvl w:val="0"/>
          <w:numId w:val="5"/>
        </w:numPr>
        <w:spacing w:after="120" w:line="100" w:lineRule="atLeast"/>
        <w:ind w:left="0" w:firstLine="284"/>
        <w:jc w:val="both"/>
      </w:pPr>
      <w:r>
        <w:rPr>
          <w:rFonts w:ascii="Times New Roman" w:hAnsi="Times New Roman" w:cs="Times New Roman"/>
          <w:color w:val="212529"/>
          <w:sz w:val="24"/>
          <w:szCs w:val="24"/>
          <w:u w:val="single"/>
        </w:rPr>
        <w:t>No 20.11.2020</w:t>
      </w:r>
      <w:r>
        <w:rPr>
          <w:rFonts w:ascii="Times New Roman" w:hAnsi="Times New Roman" w:cs="Times New Roman"/>
          <w:color w:val="212529"/>
          <w:sz w:val="24"/>
          <w:szCs w:val="24"/>
          <w:u w:val="single"/>
        </w:rPr>
        <w:t> līdz </w:t>
      </w:r>
      <w:r>
        <w:rPr>
          <w:rFonts w:ascii="Times New Roman" w:hAnsi="Times New Roman" w:cs="Times New Roman"/>
          <w:color w:val="212529"/>
          <w:sz w:val="24"/>
          <w:szCs w:val="24"/>
          <w:u w:val="single"/>
        </w:rPr>
        <w:t>21.12.2020. notika otrā</w:t>
      </w:r>
      <w:r>
        <w:rPr>
          <w:rFonts w:ascii="Times New Roman" w:hAnsi="Times New Roman" w:cs="Times New Roman"/>
          <w:color w:val="212529"/>
          <w:sz w:val="24"/>
          <w:szCs w:val="24"/>
        </w:rPr>
        <w:t>,</w:t>
      </w:r>
      <w:r>
        <w:rPr>
          <w:rFonts w:ascii="Times New Roman" w:hAnsi="Times New Roman" w:cs="Times New Roman"/>
          <w:color w:val="212529"/>
          <w:sz w:val="24"/>
          <w:szCs w:val="24"/>
        </w:rPr>
        <w:t xml:space="preserve"> tiešsaistes sabiedriskās apspriešanas sanāksme (sanāksme </w:t>
      </w:r>
      <w:r>
        <w:rPr>
          <w:rFonts w:ascii="Times New Roman" w:hAnsi="Times New Roman" w:cs="Times New Roman"/>
          <w:color w:val="212529"/>
          <w:sz w:val="24"/>
          <w:szCs w:val="24"/>
        </w:rPr>
        <w:t>notika attālināti) – 2020.gada 3.decembrī plkst. 16.00. Vēršu Jūsu uzmanību uz to, ka sabiedriskā apspriešana notika Latvijas Republikas tradicionālajā darba laikā, līdz ar to tieši tika liegta iespēja visiem interesentiem piedalīties sabiedriskajā apsprie</w:t>
      </w:r>
      <w:r>
        <w:rPr>
          <w:rFonts w:ascii="Times New Roman" w:hAnsi="Times New Roman" w:cs="Times New Roman"/>
          <w:color w:val="212529"/>
          <w:sz w:val="24"/>
          <w:szCs w:val="24"/>
        </w:rPr>
        <w:t>šanā. Arī es šajā sanāksmē ar savas pilnvarotās personas starpniecību, un, ņemot vērā iepriekšējās sanāksmes pieredzi, jau savlaicīgi 2020.gada 2.decembrī iesniedzu pretenziju par sanāksmes atcelšanu, jo jaunais IVN ziņojuma teksts sastāvēja no vairāk kā 1</w:t>
      </w:r>
      <w:r>
        <w:rPr>
          <w:rFonts w:ascii="Times New Roman" w:hAnsi="Times New Roman" w:cs="Times New Roman"/>
          <w:color w:val="212529"/>
          <w:sz w:val="24"/>
          <w:szCs w:val="24"/>
        </w:rPr>
        <w:t>60 lapām, kopā ar vairāk kā 12 pielikumiem un dokumentiem, no kuriem ne tikai pats ziņojums, bet arī tam pievienotie pielikumi nebija noformēti atbilstoši Ministru kabineta 2018.gada 7.septembra noteikumiem Nr. 558 “</w:t>
      </w:r>
      <w:r>
        <w:rPr>
          <w:rFonts w:ascii="Times New Roman" w:eastAsia="Times New Roman" w:hAnsi="Times New Roman" w:cs="Times New Roman"/>
          <w:color w:val="414142"/>
          <w:sz w:val="24"/>
          <w:szCs w:val="24"/>
          <w:lang w:eastAsia="lv-LV"/>
        </w:rPr>
        <w:t xml:space="preserve">Dokumentu izstrādāšanas un noformēšanas </w:t>
      </w:r>
      <w:r>
        <w:rPr>
          <w:rFonts w:ascii="Times New Roman" w:eastAsia="Times New Roman" w:hAnsi="Times New Roman" w:cs="Times New Roman"/>
          <w:color w:val="414142"/>
          <w:sz w:val="24"/>
          <w:szCs w:val="24"/>
          <w:lang w:eastAsia="lv-LV"/>
        </w:rPr>
        <w:t>kārtība” (turpmāk – 558.noteikumi),</w:t>
      </w:r>
      <w:r>
        <w:rPr>
          <w:rFonts w:ascii="Times New Roman" w:eastAsia="Times New Roman" w:hAnsi="Times New Roman" w:cs="Times New Roman"/>
          <w:b/>
          <w:bCs/>
          <w:color w:val="414142"/>
          <w:sz w:val="24"/>
          <w:szCs w:val="24"/>
          <w:lang w:eastAsia="lv-LV"/>
        </w:rPr>
        <w:t xml:space="preserve"> jo 558.noteikumu 9. un 10. pielikums bija iesniegts </w:t>
      </w:r>
      <w:r>
        <w:rPr>
          <w:rFonts w:ascii="Times New Roman" w:eastAsia="Times New Roman" w:hAnsi="Times New Roman" w:cs="Times New Roman"/>
          <w:color w:val="414142"/>
          <w:sz w:val="24"/>
          <w:szCs w:val="24"/>
          <w:lang w:eastAsia="lv-LV"/>
        </w:rPr>
        <w:t>angļu valodā, pretēji Valsts valodas likumā noteiktajam (jo liedz tiesības apkārtnes iedzīvotājiem, kvalitatīvi iepazīties ar pielikuma saturu), bez anotācijas, skaidro</w:t>
      </w:r>
      <w:r>
        <w:rPr>
          <w:rFonts w:ascii="Times New Roman" w:eastAsia="Times New Roman" w:hAnsi="Times New Roman" w:cs="Times New Roman"/>
          <w:color w:val="414142"/>
          <w:sz w:val="24"/>
          <w:szCs w:val="24"/>
          <w:lang w:eastAsia="lv-LV"/>
        </w:rPr>
        <w:t xml:space="preserve">juma rezultātiem šiem abiem pielikumiem pašā IVN ziņojumā, un par šiem abiem pielikumiem, līdz šim brīdim nav sertificēta speciālista atzinums, ka mērījumā programmas un programmatūras dati atbilst normatīvo aktu prasībām, ka IVN aktualizētājā ziņojumā un </w:t>
      </w:r>
      <w:r>
        <w:rPr>
          <w:rFonts w:ascii="Times New Roman" w:eastAsia="Times New Roman" w:hAnsi="Times New Roman" w:cs="Times New Roman"/>
          <w:color w:val="414142"/>
          <w:sz w:val="24"/>
          <w:szCs w:val="24"/>
          <w:lang w:eastAsia="lv-LV"/>
        </w:rPr>
        <w:t xml:space="preserve">otrās sabiedriskās apspriešanas nodotajā IVN ziņojumā sniedz skaidru priekštatu par ietekmi uz vidi, gaisa piesārņojumu un trokšņiem, kas dabai un cilvēkiem nav veselībai kaitīgi, pie ražošanas slodzes, vai noslodzes smilts, dolomītu ieguves ??? metros </w:t>
      </w:r>
      <w:r>
        <w:rPr>
          <w:rFonts w:ascii="Times New Roman" w:eastAsia="Times New Roman" w:hAnsi="Times New Roman" w:cs="Times New Roman"/>
          <w:b/>
          <w:bCs/>
          <w:i/>
          <w:iCs/>
          <w:color w:val="414142"/>
          <w:sz w:val="24"/>
          <w:szCs w:val="24"/>
          <w:lang w:eastAsia="lv-LV"/>
        </w:rPr>
        <w:t>( A</w:t>
      </w:r>
      <w:r>
        <w:rPr>
          <w:rFonts w:ascii="Times New Roman" w:eastAsia="Times New Roman" w:hAnsi="Times New Roman" w:cs="Times New Roman"/>
          <w:b/>
          <w:bCs/>
          <w:i/>
          <w:iCs/>
          <w:color w:val="414142"/>
          <w:sz w:val="24"/>
          <w:szCs w:val="24"/>
          <w:lang w:eastAsia="lv-LV"/>
        </w:rPr>
        <w:t>ktualizētajā IVN nav izpildītā Programmas Nr. 5-03/ 14. prasība par izstrādes dziļumu</w:t>
      </w:r>
      <w:r>
        <w:rPr>
          <w:rFonts w:ascii="Times New Roman" w:eastAsia="Times New Roman" w:hAnsi="Times New Roman" w:cs="Times New Roman"/>
          <w:color w:val="414142"/>
          <w:sz w:val="24"/>
          <w:szCs w:val="24"/>
          <w:lang w:eastAsia="lv-LV"/>
        </w:rPr>
        <w:t xml:space="preserve">) un dolomīta šķembu ražošanas. ŠADU ATDZINUMU </w:t>
      </w:r>
      <w:r>
        <w:rPr>
          <w:rFonts w:ascii="Times New Roman" w:eastAsia="Times New Roman" w:hAnsi="Times New Roman" w:cs="Times New Roman"/>
          <w:b/>
          <w:bCs/>
          <w:color w:val="414142"/>
          <w:sz w:val="24"/>
          <w:szCs w:val="24"/>
          <w:u w:val="single"/>
          <w:lang w:eastAsia="lv-LV"/>
        </w:rPr>
        <w:t>NAV</w:t>
      </w:r>
      <w:r>
        <w:rPr>
          <w:rFonts w:ascii="Times New Roman" w:eastAsia="Times New Roman" w:hAnsi="Times New Roman" w:cs="Times New Roman"/>
          <w:color w:val="414142"/>
          <w:sz w:val="24"/>
          <w:szCs w:val="24"/>
          <w:lang w:eastAsia="lv-LV"/>
        </w:rPr>
        <w:t xml:space="preserve"> par 9.un 10.pielikumu no nozares speciālistiem, kā arī šie atzinumi nav pievienoti klāt jau jaunajam Aktualizētajam IVN </w:t>
      </w:r>
      <w:r>
        <w:rPr>
          <w:rFonts w:ascii="Times New Roman" w:eastAsia="Times New Roman" w:hAnsi="Times New Roman" w:cs="Times New Roman"/>
          <w:color w:val="414142"/>
          <w:sz w:val="24"/>
          <w:szCs w:val="24"/>
          <w:lang w:eastAsia="lv-LV"/>
        </w:rPr>
        <w:t xml:space="preserve">ziņojumam, kas iesniegts 04.06.2021. VPVB. atzinuma saņemšanai. </w:t>
      </w:r>
      <w:r>
        <w:rPr>
          <w:rStyle w:val="Footnoteanchoruser"/>
        </w:rPr>
        <w:footnoteReference w:id="3"/>
      </w:r>
    </w:p>
    <w:p w14:paraId="6BD504F1" w14:textId="77777777" w:rsidR="00B8496C" w:rsidRDefault="00610A2D">
      <w:pPr>
        <w:pStyle w:val="ListParagraph"/>
        <w:spacing w:after="120" w:line="100" w:lineRule="atLeast"/>
        <w:ind w:left="0" w:firstLine="567"/>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Papildu vēršu Jūsu uzmanību uz faktu, ka visas veiktās analīzes ir fokusētas uz teritoriju, kas pielikumos apzīmēta kā “Skrīveri”, bet attiecīgi kartējumu piedāvājošo interneta pakalpojuma sniedzēju informācijai Skrīveri no Ikšķiles </w:t>
      </w:r>
      <w:r>
        <w:rPr>
          <w:rFonts w:ascii="Times New Roman" w:hAnsi="Times New Roman" w:cs="Times New Roman"/>
          <w:color w:val="212529"/>
          <w:sz w:val="24"/>
          <w:szCs w:val="24"/>
        </w:rPr>
        <w:t>atrodas vairāk kā 59 kilometru attālumā, un atbilstoši Latvijas Vides, ģeoloģijas un metroloģijas centra sniegtajai informācijai nav salīdzināmi aktuālo vēju un citu meteoroloģisko parādību ietekmes analīzei.</w:t>
      </w:r>
    </w:p>
    <w:p w14:paraId="662B8145" w14:textId="77777777" w:rsidR="00B8496C" w:rsidRDefault="00610A2D">
      <w:pPr>
        <w:pStyle w:val="ListParagraph"/>
        <w:spacing w:after="120" w:line="100" w:lineRule="atLeast"/>
        <w:ind w:left="0" w:firstLine="567"/>
        <w:jc w:val="both"/>
        <w:rPr>
          <w:rFonts w:ascii="Times New Roman" w:hAnsi="Times New Roman" w:cs="Times New Roman"/>
          <w:color w:val="212529"/>
          <w:sz w:val="24"/>
          <w:szCs w:val="24"/>
          <w:u w:val="single"/>
        </w:rPr>
      </w:pPr>
      <w:r>
        <w:rPr>
          <w:rFonts w:ascii="Times New Roman" w:hAnsi="Times New Roman" w:cs="Times New Roman"/>
          <w:color w:val="212529"/>
          <w:sz w:val="24"/>
          <w:szCs w:val="24"/>
          <w:u w:val="single"/>
        </w:rPr>
        <w:t>Savu viedokli un pretenzijas par Aktualizēto IV</w:t>
      </w:r>
      <w:r>
        <w:rPr>
          <w:rFonts w:ascii="Times New Roman" w:hAnsi="Times New Roman" w:cs="Times New Roman"/>
          <w:color w:val="212529"/>
          <w:sz w:val="24"/>
          <w:szCs w:val="24"/>
          <w:u w:val="single"/>
        </w:rPr>
        <w:t>N ziņojumu, kas bija iesniegts VPVB 04.06.2021.atzinumu saņemšanai, esmu paudusi 06.07.2021. kopā ar Ģeoloģijas zinātņu doktora Astrīda Freimaņa jau trešo atzinumu un iesniegusi pretenzijas veidā VPVB.</w:t>
      </w:r>
    </w:p>
    <w:p w14:paraId="2E0B12DA" w14:textId="77777777" w:rsidR="00B8496C" w:rsidRDefault="00610A2D">
      <w:pPr>
        <w:pStyle w:val="Title"/>
        <w:numPr>
          <w:ilvl w:val="0"/>
          <w:numId w:val="5"/>
        </w:numPr>
        <w:spacing w:before="0" w:after="120"/>
        <w:ind w:left="0" w:right="0" w:firstLine="284"/>
        <w:jc w:val="both"/>
      </w:pPr>
      <w:r>
        <w:rPr>
          <w:rFonts w:ascii="Times New Roman" w:hAnsi="Times New Roman" w:cs="Times New Roman"/>
          <w:b w:val="0"/>
          <w:i w:val="0"/>
          <w:sz w:val="24"/>
          <w:szCs w:val="24"/>
          <w:lang w:val="lv-LV"/>
        </w:rPr>
        <w:t>Kā redzams no Ziņojuma, saskaņā ar piesaistīto eksper</w:t>
      </w:r>
      <w:r>
        <w:rPr>
          <w:rFonts w:ascii="Times New Roman" w:hAnsi="Times New Roman" w:cs="Times New Roman"/>
          <w:b w:val="0"/>
          <w:i w:val="0"/>
          <w:sz w:val="24"/>
          <w:szCs w:val="24"/>
          <w:lang w:val="lv-LV"/>
        </w:rPr>
        <w:t xml:space="preserve">tu (diemžēl, nav zināms ne vārds, ne amats, ne grāds) it kā autoritatīvu viedokli, trokšņu līmenis atradnes potenciālās darbības rezultātā pārsniegs </w:t>
      </w:r>
      <w:r>
        <w:rPr>
          <w:rFonts w:ascii="Times New Roman" w:hAnsi="Times New Roman" w:cs="Times New Roman"/>
          <w:b w:val="0"/>
          <w:iCs/>
          <w:sz w:val="24"/>
          <w:szCs w:val="24"/>
          <w:lang w:val="lv-LV"/>
        </w:rPr>
        <w:t>07.01.2014 MK Noteikumos Nr. 16</w:t>
      </w:r>
      <w:r>
        <w:rPr>
          <w:rFonts w:ascii="Times New Roman" w:hAnsi="Times New Roman" w:cs="Times New Roman"/>
          <w:b w:val="0"/>
          <w:i w:val="0"/>
          <w:sz w:val="24"/>
          <w:szCs w:val="24"/>
          <w:lang w:val="lv-LV"/>
        </w:rPr>
        <w:t xml:space="preserve"> </w:t>
      </w:r>
      <w:r>
        <w:rPr>
          <w:rFonts w:ascii="Times New Roman" w:hAnsi="Times New Roman" w:cs="Times New Roman"/>
          <w:b w:val="0"/>
          <w:iCs/>
          <w:sz w:val="24"/>
          <w:szCs w:val="24"/>
          <w:lang w:val="lv-LV"/>
        </w:rPr>
        <w:t>“Trokšņa novērtēšanas un pārvaldības kārtība”</w:t>
      </w:r>
      <w:r>
        <w:rPr>
          <w:rFonts w:ascii="Times New Roman" w:hAnsi="Times New Roman" w:cs="Times New Roman"/>
          <w:b w:val="0"/>
          <w:i w:val="0"/>
          <w:sz w:val="24"/>
          <w:szCs w:val="24"/>
          <w:lang w:val="lv-LV"/>
        </w:rPr>
        <w:t xml:space="preserve"> noteikto maksimāli pieļaujamo</w:t>
      </w:r>
      <w:r>
        <w:rPr>
          <w:rFonts w:ascii="Times New Roman" w:hAnsi="Times New Roman" w:cs="Times New Roman"/>
          <w:b w:val="0"/>
          <w:i w:val="0"/>
          <w:sz w:val="24"/>
          <w:szCs w:val="24"/>
          <w:lang w:val="lv-LV"/>
        </w:rPr>
        <w:t xml:space="preserve"> līmeni, nepilnīgi un kļūdaini veikts ietekmju uz hidroģeoloģiskajiem apstākļiem novērtējums. Kā savā atzinumā norāda </w:t>
      </w:r>
      <w:proofErr w:type="spellStart"/>
      <w:r>
        <w:rPr>
          <w:rFonts w:ascii="Times New Roman" w:hAnsi="Times New Roman" w:cs="Times New Roman"/>
          <w:b w:val="0"/>
          <w:i w:val="0"/>
          <w:sz w:val="24"/>
          <w:szCs w:val="24"/>
          <w:lang w:val="lv-LV"/>
        </w:rPr>
        <w:t>A.Freimaņa</w:t>
      </w:r>
      <w:proofErr w:type="spellEnd"/>
      <w:r>
        <w:rPr>
          <w:rFonts w:ascii="Times New Roman" w:hAnsi="Times New Roman" w:cs="Times New Roman"/>
          <w:b w:val="0"/>
          <w:i w:val="0"/>
          <w:sz w:val="24"/>
          <w:szCs w:val="24"/>
          <w:lang w:val="lv-LV"/>
        </w:rPr>
        <w:t xml:space="preserve"> kungs, Ziņojuma izstrādē nav ievērtētas Granātu atradnes apkārtējo </w:t>
      </w:r>
      <w:r>
        <w:rPr>
          <w:rFonts w:ascii="Times New Roman" w:hAnsi="Times New Roman" w:cs="Times New Roman"/>
          <w:bCs w:val="0"/>
          <w:i w:val="0"/>
          <w:sz w:val="24"/>
          <w:szCs w:val="24"/>
          <w:u w:val="single"/>
          <w:lang w:val="lv-LV"/>
        </w:rPr>
        <w:t>nekustamo īpašumu īpašnieku tiesības</w:t>
      </w:r>
      <w:r>
        <w:rPr>
          <w:rFonts w:ascii="Times New Roman" w:hAnsi="Times New Roman" w:cs="Times New Roman"/>
          <w:b w:val="0"/>
          <w:i w:val="0"/>
          <w:sz w:val="24"/>
          <w:szCs w:val="24"/>
          <w:lang w:val="lv-LV"/>
        </w:rPr>
        <w:t>, kas, uzsākot pieteikto</w:t>
      </w:r>
      <w:r>
        <w:rPr>
          <w:rFonts w:ascii="Times New Roman" w:hAnsi="Times New Roman" w:cs="Times New Roman"/>
          <w:b w:val="0"/>
          <w:i w:val="0"/>
          <w:sz w:val="24"/>
          <w:szCs w:val="24"/>
          <w:lang w:val="lv-LV"/>
        </w:rPr>
        <w:t xml:space="preserve"> darbību saskaņā ar Ziņojumā atspoguļoto plānu, </w:t>
      </w:r>
      <w:r>
        <w:rPr>
          <w:rFonts w:ascii="Times New Roman" w:hAnsi="Times New Roman" w:cs="Times New Roman"/>
          <w:bCs w:val="0"/>
          <w:i w:val="0"/>
          <w:sz w:val="24"/>
          <w:szCs w:val="24"/>
          <w:u w:val="single"/>
          <w:lang w:val="lv-LV"/>
        </w:rPr>
        <w:t xml:space="preserve">tiek būtiski </w:t>
      </w:r>
      <w:r>
        <w:rPr>
          <w:rFonts w:ascii="Times New Roman" w:hAnsi="Times New Roman" w:cs="Times New Roman"/>
          <w:bCs w:val="0"/>
          <w:i w:val="0"/>
          <w:sz w:val="24"/>
          <w:szCs w:val="24"/>
          <w:u w:val="single"/>
          <w:lang w:val="lv-LV"/>
        </w:rPr>
        <w:lastRenderedPageBreak/>
        <w:t>aizskartas</w:t>
      </w:r>
      <w:r>
        <w:rPr>
          <w:rFonts w:ascii="Times New Roman" w:hAnsi="Times New Roman" w:cs="Times New Roman"/>
          <w:b w:val="0"/>
          <w:i w:val="0"/>
          <w:sz w:val="24"/>
          <w:szCs w:val="24"/>
          <w:lang w:val="lv-LV"/>
        </w:rPr>
        <w:t>.</w:t>
      </w:r>
    </w:p>
    <w:p w14:paraId="79DF066A" w14:textId="77777777" w:rsidR="00B8496C" w:rsidRDefault="00610A2D">
      <w:pPr>
        <w:pStyle w:val="Title"/>
        <w:numPr>
          <w:ilvl w:val="0"/>
          <w:numId w:val="5"/>
        </w:numPr>
        <w:spacing w:before="0" w:after="120"/>
        <w:ind w:left="0" w:right="0" w:firstLine="284"/>
        <w:jc w:val="both"/>
      </w:pPr>
      <w:r>
        <w:rPr>
          <w:rFonts w:ascii="Times New Roman" w:hAnsi="Times New Roman" w:cs="Times New Roman"/>
          <w:b w:val="0"/>
          <w:i w:val="0"/>
          <w:sz w:val="24"/>
          <w:szCs w:val="24"/>
          <w:lang w:val="lv-LV"/>
        </w:rPr>
        <w:t xml:space="preserve">Saskaņā ar pieaicinātā eksperta </w:t>
      </w:r>
      <w:r>
        <w:rPr>
          <w:rFonts w:ascii="Times New Roman" w:hAnsi="Times New Roman" w:cs="Times New Roman"/>
          <w:b w:val="0"/>
          <w:bCs w:val="0"/>
          <w:i w:val="0"/>
          <w:sz w:val="24"/>
          <w:szCs w:val="24"/>
          <w:lang w:val="lv-LV"/>
        </w:rPr>
        <w:t xml:space="preserve">Ģeoloģijas zinātņu doktora Astrīda Freimaņa kunga jau vairākos atzinumos 2018.gada 17.novembrī, 2020.gada 20.decembrī un 2021.gada 6.jūlijā pausto </w:t>
      </w:r>
      <w:r>
        <w:rPr>
          <w:rFonts w:ascii="Times New Roman" w:hAnsi="Times New Roman" w:cs="Times New Roman"/>
          <w:b w:val="0"/>
          <w:i w:val="0"/>
          <w:sz w:val="24"/>
          <w:szCs w:val="24"/>
          <w:lang w:val="lv-LV"/>
        </w:rPr>
        <w:t>auto</w:t>
      </w:r>
      <w:r>
        <w:rPr>
          <w:rFonts w:ascii="Times New Roman" w:hAnsi="Times New Roman" w:cs="Times New Roman"/>
          <w:b w:val="0"/>
          <w:i w:val="0"/>
          <w:sz w:val="24"/>
          <w:szCs w:val="24"/>
          <w:lang w:val="lv-LV"/>
        </w:rPr>
        <w:t>ritatīvu viedokli</w:t>
      </w:r>
      <w:r>
        <w:rPr>
          <w:rFonts w:ascii="Times New Roman" w:hAnsi="Times New Roman" w:cs="Times New Roman"/>
          <w:b w:val="0"/>
          <w:bCs w:val="0"/>
          <w:i w:val="0"/>
          <w:sz w:val="24"/>
          <w:szCs w:val="24"/>
          <w:lang w:val="lv-LV"/>
        </w:rPr>
        <w:t xml:space="preserve"> ir konstatējami virkne pārkāpumu aktualizētājā IVN Ziņojumā, kas nav novērsti un atrisināti ģeoloģijas un hidroloģijas jomā, kaut gan uz tiem iepriekš SIA “Granāti Pluss” rīkotajās divās publiskajās apspriedēs jau bija norādīts, līdz ar t</w:t>
      </w:r>
      <w:r>
        <w:rPr>
          <w:rFonts w:ascii="Times New Roman" w:hAnsi="Times New Roman" w:cs="Times New Roman"/>
          <w:b w:val="0"/>
          <w:bCs w:val="0"/>
          <w:i w:val="0"/>
          <w:sz w:val="24"/>
          <w:szCs w:val="24"/>
          <w:lang w:val="lv-LV"/>
        </w:rPr>
        <w:t>o, es uzturu iepriekš paustos, gan mutiski, gan rakstiski paustos viedokļus (pretenzijas/sūdzības) 2018.gada 17.novembrī un 2020.gada 21.decembrī, kas arī jau bija iepriekš iesniegtas VPVB un IVN Ziņojuma  izstrādātājam un SIA “Granāti Pluss</w:t>
      </w:r>
      <w:r>
        <w:rPr>
          <w:rFonts w:ascii="Times New Roman" w:hAnsi="Times New Roman" w:cs="Times New Roman"/>
          <w:i w:val="0"/>
          <w:sz w:val="24"/>
          <w:szCs w:val="24"/>
          <w:lang w:val="lv-LV"/>
        </w:rPr>
        <w:t>” un esmu kateg</w:t>
      </w:r>
      <w:r>
        <w:rPr>
          <w:rFonts w:ascii="Times New Roman" w:hAnsi="Times New Roman" w:cs="Times New Roman"/>
          <w:i w:val="0"/>
          <w:sz w:val="24"/>
          <w:szCs w:val="24"/>
          <w:lang w:val="lv-LV"/>
        </w:rPr>
        <w:t>oriski pret, ka VPVB virza aktualizēto 04.06.2021. IVN ziņojumu atzinumu saņemšanai, tieši otrādi  nākotne Granātu karjeru darbība jāaizliedz, jo tā kaitē videi un tās iedzīvotājiem un nav pierādījumu, ka tās darbība nesīs videi, iedzīvotājiem un to nekust</w:t>
      </w:r>
      <w:r>
        <w:rPr>
          <w:rFonts w:ascii="Times New Roman" w:hAnsi="Times New Roman" w:cs="Times New Roman"/>
          <w:i w:val="0"/>
          <w:sz w:val="24"/>
          <w:szCs w:val="24"/>
          <w:lang w:val="lv-LV"/>
        </w:rPr>
        <w:t xml:space="preserve">amiem īpašumiem,  Nacionālam dabas parkam </w:t>
      </w:r>
      <w:proofErr w:type="spellStart"/>
      <w:r>
        <w:rPr>
          <w:rFonts w:ascii="Times New Roman" w:hAnsi="Times New Roman" w:cs="Times New Roman"/>
          <w:i w:val="0"/>
          <w:sz w:val="24"/>
          <w:szCs w:val="24"/>
          <w:lang w:val="lv-LV"/>
        </w:rPr>
        <w:t>Zielie</w:t>
      </w:r>
      <w:proofErr w:type="spellEnd"/>
      <w:r>
        <w:rPr>
          <w:rFonts w:ascii="Times New Roman" w:hAnsi="Times New Roman" w:cs="Times New Roman"/>
          <w:i w:val="0"/>
          <w:sz w:val="24"/>
          <w:szCs w:val="24"/>
          <w:lang w:val="lv-LV"/>
        </w:rPr>
        <w:t xml:space="preserve"> kalni labumu 30.gadu darbības laikā.</w:t>
      </w:r>
    </w:p>
    <w:p w14:paraId="7C060CCF" w14:textId="77777777" w:rsidR="00B8496C" w:rsidRDefault="00610A2D">
      <w:pPr>
        <w:pStyle w:val="Title"/>
        <w:spacing w:before="0" w:after="120"/>
        <w:ind w:left="0" w:right="0" w:firstLine="567"/>
        <w:jc w:val="both"/>
        <w:rPr>
          <w:rFonts w:ascii="Times New Roman" w:hAnsi="Times New Roman" w:cs="Times New Roman"/>
          <w:b w:val="0"/>
          <w:bCs w:val="0"/>
          <w:i w:val="0"/>
          <w:sz w:val="24"/>
          <w:szCs w:val="24"/>
          <w:lang w:val="lv-LV"/>
        </w:rPr>
      </w:pPr>
      <w:r>
        <w:rPr>
          <w:rFonts w:ascii="Times New Roman" w:hAnsi="Times New Roman" w:cs="Times New Roman"/>
          <w:b w:val="0"/>
          <w:bCs w:val="0"/>
          <w:i w:val="0"/>
          <w:sz w:val="24"/>
          <w:szCs w:val="24"/>
          <w:lang w:val="lv-LV"/>
        </w:rPr>
        <w:t>Pēc ģeoloģijas zinātņu doktora Astrīda Freimaņa kunga ieskatiem, vispirms bija nepieciešams apkopot visu esošo ģeoloģisko un hidroloģisko informāciju par jau esošo ieguve</w:t>
      </w:r>
      <w:r>
        <w:rPr>
          <w:rFonts w:ascii="Times New Roman" w:hAnsi="Times New Roman" w:cs="Times New Roman"/>
          <w:b w:val="0"/>
          <w:bCs w:val="0"/>
          <w:i w:val="0"/>
          <w:sz w:val="24"/>
          <w:szCs w:val="24"/>
          <w:lang w:val="lv-LV"/>
        </w:rPr>
        <w:t xml:space="preserve">s karjeru ietekmi uz pazemes ūdeņu stāvokli (urbumi, paši karjeri, līmeņi, </w:t>
      </w:r>
      <w:proofErr w:type="spellStart"/>
      <w:r>
        <w:rPr>
          <w:rFonts w:ascii="Times New Roman" w:hAnsi="Times New Roman" w:cs="Times New Roman"/>
          <w:b w:val="0"/>
          <w:bCs w:val="0"/>
          <w:i w:val="0"/>
          <w:sz w:val="24"/>
          <w:szCs w:val="24"/>
          <w:lang w:val="lv-LV"/>
        </w:rPr>
        <w:t>debiti</w:t>
      </w:r>
      <w:proofErr w:type="spellEnd"/>
      <w:r>
        <w:rPr>
          <w:rFonts w:ascii="Times New Roman" w:hAnsi="Times New Roman" w:cs="Times New Roman"/>
          <w:b w:val="0"/>
          <w:bCs w:val="0"/>
          <w:i w:val="0"/>
          <w:sz w:val="24"/>
          <w:szCs w:val="24"/>
          <w:lang w:val="lv-LV"/>
        </w:rPr>
        <w:t xml:space="preserve"> un citi) un piltuves izmēriem, kas līdz šim tā arī nav izdarīts.</w:t>
      </w:r>
    </w:p>
    <w:p w14:paraId="0F266E98" w14:textId="77777777" w:rsidR="00B8496C" w:rsidRDefault="00B8496C">
      <w:pPr>
        <w:pStyle w:val="Title"/>
        <w:spacing w:before="0" w:after="120"/>
        <w:ind w:left="0" w:right="600" w:firstLine="567"/>
        <w:jc w:val="both"/>
        <w:rPr>
          <w:rFonts w:ascii="Times New Roman" w:hAnsi="Times New Roman" w:cs="Times New Roman"/>
          <w:b w:val="0"/>
          <w:bCs w:val="0"/>
          <w:i w:val="0"/>
          <w:sz w:val="24"/>
          <w:szCs w:val="24"/>
          <w:lang w:val="lv-LV"/>
        </w:rPr>
      </w:pPr>
    </w:p>
    <w:p w14:paraId="506D6767" w14:textId="77777777" w:rsidR="00B8496C" w:rsidRDefault="00610A2D">
      <w:pPr>
        <w:pStyle w:val="Title"/>
        <w:numPr>
          <w:ilvl w:val="0"/>
          <w:numId w:val="5"/>
        </w:numPr>
        <w:spacing w:before="0" w:after="120"/>
        <w:ind w:left="0" w:right="49" w:firstLine="284"/>
        <w:jc w:val="left"/>
        <w:rPr>
          <w:rFonts w:ascii="Times New Roman" w:hAnsi="Times New Roman" w:cs="Times New Roman"/>
          <w:i w:val="0"/>
          <w:sz w:val="24"/>
          <w:szCs w:val="24"/>
          <w:lang w:val="lv-LV"/>
        </w:rPr>
      </w:pPr>
      <w:r>
        <w:rPr>
          <w:rFonts w:ascii="Times New Roman" w:hAnsi="Times New Roman" w:cs="Times New Roman"/>
          <w:i w:val="0"/>
          <w:sz w:val="24"/>
          <w:szCs w:val="24"/>
          <w:lang w:val="lv-LV"/>
        </w:rPr>
        <w:t>Ziņojuma neatbilstība programmai:</w:t>
      </w:r>
    </w:p>
    <w:p w14:paraId="1024BE60" w14:textId="77777777" w:rsidR="00B8496C" w:rsidRDefault="00B8496C">
      <w:pPr>
        <w:pStyle w:val="Title"/>
        <w:spacing w:before="0" w:after="120"/>
        <w:ind w:left="0" w:right="49" w:firstLine="567"/>
        <w:jc w:val="left"/>
        <w:rPr>
          <w:rFonts w:ascii="Times New Roman" w:hAnsi="Times New Roman" w:cs="Times New Roman"/>
          <w:i w:val="0"/>
          <w:sz w:val="24"/>
          <w:szCs w:val="24"/>
          <w:lang w:val="lv-LV"/>
        </w:rPr>
      </w:pPr>
    </w:p>
    <w:p w14:paraId="6CA82830" w14:textId="77777777" w:rsidR="00B8496C" w:rsidRDefault="00610A2D">
      <w:pPr>
        <w:pStyle w:val="Title"/>
        <w:spacing w:before="0" w:after="120"/>
        <w:ind w:left="0" w:right="0" w:firstLine="567"/>
        <w:jc w:val="both"/>
      </w:pPr>
      <w:r>
        <w:rPr>
          <w:rFonts w:ascii="Times New Roman" w:hAnsi="Times New Roman" w:cs="Times New Roman"/>
          <w:i w:val="0"/>
          <w:sz w:val="24"/>
          <w:szCs w:val="24"/>
          <w:lang w:val="lv-LV"/>
        </w:rPr>
        <w:t xml:space="preserve">6.1. </w:t>
      </w:r>
      <w:r>
        <w:rPr>
          <w:rFonts w:ascii="Times New Roman" w:hAnsi="Times New Roman" w:cs="Times New Roman"/>
          <w:i w:val="0"/>
          <w:iCs/>
          <w:sz w:val="24"/>
          <w:szCs w:val="24"/>
          <w:lang w:val="lv-LV"/>
        </w:rPr>
        <w:t>Faktoru summārā ietekme.</w:t>
      </w:r>
    </w:p>
    <w:p w14:paraId="0A1AA5F0" w14:textId="77777777" w:rsidR="00B8496C" w:rsidRDefault="00610A2D">
      <w:pPr>
        <w:pStyle w:val="Standard"/>
        <w:spacing w:after="120"/>
        <w:ind w:firstLine="567"/>
        <w:jc w:val="both"/>
      </w:pPr>
      <w:r>
        <w:rPr>
          <w:rFonts w:ascii="Times New Roman" w:hAnsi="Times New Roman" w:cs="Times New Roman"/>
          <w:sz w:val="24"/>
          <w:szCs w:val="24"/>
          <w:lang w:val="lv-LV"/>
        </w:rPr>
        <w:t xml:space="preserve">VPVB programmas 5-03/14 2. punktā </w:t>
      </w:r>
      <w:r>
        <w:rPr>
          <w:rFonts w:ascii="Times New Roman" w:hAnsi="Times New Roman" w:cs="Times New Roman"/>
          <w:sz w:val="24"/>
          <w:szCs w:val="24"/>
          <w:lang w:val="lv-LV"/>
        </w:rPr>
        <w:t xml:space="preserve">noteikts, ka, </w:t>
      </w:r>
      <w:r>
        <w:rPr>
          <w:rFonts w:ascii="Times New Roman" w:hAnsi="Times New Roman" w:cs="Times New Roman"/>
          <w:i/>
          <w:iCs/>
          <w:sz w:val="24"/>
          <w:szCs w:val="24"/>
          <w:lang w:val="lv-LV"/>
        </w:rPr>
        <w:t>sagatavojot IVN Ziņojumu, jāņem vērā potenciālās darbības zonas apkārtnē atrodošos karjeru “Lāsītes”, “Miemenes-3”, “</w:t>
      </w:r>
      <w:proofErr w:type="spellStart"/>
      <w:r>
        <w:rPr>
          <w:rFonts w:ascii="Times New Roman" w:hAnsi="Times New Roman" w:cs="Times New Roman"/>
          <w:i/>
          <w:iCs/>
          <w:sz w:val="24"/>
          <w:szCs w:val="24"/>
          <w:lang w:val="lv-LV"/>
        </w:rPr>
        <w:t>Kaparāmuri</w:t>
      </w:r>
      <w:proofErr w:type="spellEnd"/>
      <w:r>
        <w:rPr>
          <w:rFonts w:ascii="Times New Roman" w:hAnsi="Times New Roman" w:cs="Times New Roman"/>
          <w:i/>
          <w:iCs/>
          <w:sz w:val="24"/>
          <w:szCs w:val="24"/>
          <w:lang w:val="lv-LV"/>
        </w:rPr>
        <w:t>” un “</w:t>
      </w:r>
      <w:proofErr w:type="spellStart"/>
      <w:r>
        <w:rPr>
          <w:rFonts w:ascii="Times New Roman" w:hAnsi="Times New Roman" w:cs="Times New Roman"/>
          <w:i/>
          <w:iCs/>
          <w:sz w:val="24"/>
          <w:szCs w:val="24"/>
          <w:lang w:val="lv-LV"/>
        </w:rPr>
        <w:t>Ezerlīči</w:t>
      </w:r>
      <w:proofErr w:type="spellEnd"/>
      <w:r>
        <w:rPr>
          <w:rFonts w:ascii="Times New Roman" w:hAnsi="Times New Roman" w:cs="Times New Roman"/>
          <w:i/>
          <w:iCs/>
          <w:sz w:val="24"/>
          <w:szCs w:val="24"/>
          <w:lang w:val="lv-LV"/>
        </w:rPr>
        <w:t>” summārā ietekme</w:t>
      </w:r>
      <w:r>
        <w:rPr>
          <w:rFonts w:ascii="Times New Roman" w:hAnsi="Times New Roman" w:cs="Times New Roman"/>
          <w:sz w:val="24"/>
          <w:szCs w:val="24"/>
          <w:lang w:val="lv-LV"/>
        </w:rPr>
        <w:t xml:space="preserve">. Vērtējot trokšņu emisiju, (eksperts </w:t>
      </w:r>
      <w:proofErr w:type="spellStart"/>
      <w:r>
        <w:rPr>
          <w:rFonts w:ascii="Times New Roman" w:hAnsi="Times New Roman" w:cs="Times New Roman"/>
          <w:sz w:val="24"/>
          <w:szCs w:val="24"/>
          <w:lang w:val="lv-LV"/>
        </w:rPr>
        <w:t>xxxx</w:t>
      </w:r>
      <w:proofErr w:type="spellEnd"/>
      <w:r>
        <w:rPr>
          <w:rFonts w:ascii="Times New Roman" w:hAnsi="Times New Roman" w:cs="Times New Roman"/>
          <w:sz w:val="24"/>
          <w:szCs w:val="24"/>
          <w:lang w:val="lv-LV"/>
        </w:rPr>
        <w:t>, diemžēl sabiedrībai nezināms, jo Ziņojum</w:t>
      </w:r>
      <w:r>
        <w:rPr>
          <w:rFonts w:ascii="Times New Roman" w:hAnsi="Times New Roman" w:cs="Times New Roman"/>
          <w:sz w:val="24"/>
          <w:szCs w:val="24"/>
          <w:lang w:val="lv-LV"/>
        </w:rPr>
        <w:t xml:space="preserve">ā nav norādes ne uz attiecīgā eksperta vārdu, ne grādu, ne ieņemamo amatu, kas sabiedrībai dotu iespēju pārliecināties par eksperta ziņojuma kompetenci) </w:t>
      </w:r>
      <w:r>
        <w:rPr>
          <w:rFonts w:ascii="Times New Roman" w:hAnsi="Times New Roman" w:cs="Times New Roman"/>
          <w:sz w:val="24"/>
          <w:szCs w:val="24"/>
          <w:u w:val="single"/>
          <w:lang w:val="lv-LV"/>
        </w:rPr>
        <w:t>IVN ziņojumā (IVNZ) (lpp.83.-84.)</w:t>
      </w:r>
      <w:r>
        <w:rPr>
          <w:rFonts w:ascii="Times New Roman" w:hAnsi="Times New Roman" w:cs="Times New Roman"/>
          <w:sz w:val="24"/>
          <w:szCs w:val="24"/>
          <w:lang w:val="lv-LV"/>
        </w:rPr>
        <w:t xml:space="preserve"> </w:t>
      </w:r>
      <w:r>
        <w:rPr>
          <w:rFonts w:ascii="Times New Roman" w:hAnsi="Times New Roman" w:cs="Times New Roman"/>
          <w:sz w:val="24"/>
          <w:szCs w:val="24"/>
          <w:u w:val="single"/>
          <w:lang w:val="lv-LV"/>
        </w:rPr>
        <w:t>sniedz atsauci</w:t>
      </w:r>
      <w:r>
        <w:rPr>
          <w:rFonts w:ascii="Times New Roman" w:hAnsi="Times New Roman" w:cs="Times New Roman"/>
          <w:sz w:val="24"/>
          <w:szCs w:val="24"/>
          <w:lang w:val="lv-LV"/>
        </w:rPr>
        <w:t xml:space="preserve">, ka vērtēšanai nav bijuši pieejami dati </w:t>
      </w:r>
      <w:r>
        <w:rPr>
          <w:rFonts w:ascii="Times New Roman" w:hAnsi="Times New Roman" w:cs="Times New Roman"/>
          <w:sz w:val="24"/>
          <w:szCs w:val="24"/>
          <w:u w:val="single"/>
          <w:lang w:val="lv-LV"/>
        </w:rPr>
        <w:t>darbojošos atr</w:t>
      </w:r>
      <w:r>
        <w:rPr>
          <w:rFonts w:ascii="Times New Roman" w:hAnsi="Times New Roman" w:cs="Times New Roman"/>
          <w:sz w:val="24"/>
          <w:szCs w:val="24"/>
          <w:u w:val="single"/>
          <w:lang w:val="lv-LV"/>
        </w:rPr>
        <w:t>adņu darbības rezultātā faktiski radušos trokšņu mērījumiem</w:t>
      </w:r>
      <w:r>
        <w:rPr>
          <w:rFonts w:ascii="Times New Roman" w:hAnsi="Times New Roman" w:cs="Times New Roman"/>
          <w:sz w:val="24"/>
          <w:szCs w:val="24"/>
          <w:lang w:val="lv-LV"/>
        </w:rPr>
        <w:t xml:space="preserve"> (derīgo izrakteņu ieguves apjomi, iesaistītās tehnikas vienības, transportēšanas intensitātes), visi aprēķini veikti, balstoties uz ieguves projektos izstrādātajām prognozēm, līdz ar to praksē ies</w:t>
      </w:r>
      <w:r>
        <w:rPr>
          <w:rFonts w:ascii="Times New Roman" w:hAnsi="Times New Roman" w:cs="Times New Roman"/>
          <w:sz w:val="24"/>
          <w:szCs w:val="24"/>
          <w:lang w:val="lv-LV"/>
        </w:rPr>
        <w:t>pējamas nobīdes.</w:t>
      </w:r>
    </w:p>
    <w:p w14:paraId="3B5C9C43" w14:textId="77777777" w:rsidR="00B8496C" w:rsidRDefault="00610A2D">
      <w:pPr>
        <w:pStyle w:val="Standard"/>
        <w:spacing w:after="120"/>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Ņemot vērā to, ka VPVB programmā norādītās atradnes vēl joprojām izstrādā derīgos izrakteņus, šāds “nezināmā eksperta” atzinums ir vērtējams kritiski, un, iespējams, jāsecina, ka reāli dabā mērījumi netika veikti, tādejādi tas ir pilnībā </w:t>
      </w:r>
      <w:r>
        <w:rPr>
          <w:rFonts w:ascii="Times New Roman" w:hAnsi="Times New Roman" w:cs="Times New Roman"/>
          <w:sz w:val="24"/>
          <w:szCs w:val="24"/>
          <w:lang w:val="lv-LV"/>
        </w:rPr>
        <w:t>neatbilstošs Latvijas Republikas normatīvajiem aktiem.</w:t>
      </w:r>
    </w:p>
    <w:p w14:paraId="6AE39965" w14:textId="77777777" w:rsidR="00B8496C" w:rsidRDefault="00610A2D">
      <w:pPr>
        <w:pStyle w:val="Standard"/>
        <w:spacing w:after="120"/>
        <w:ind w:firstLine="567"/>
        <w:jc w:val="both"/>
        <w:rPr>
          <w:rFonts w:ascii="Times New Roman" w:hAnsi="Times New Roman" w:cs="Times New Roman"/>
          <w:sz w:val="24"/>
          <w:szCs w:val="24"/>
          <w:u w:val="single"/>
          <w:lang w:val="lv-LV"/>
        </w:rPr>
      </w:pPr>
      <w:r>
        <w:rPr>
          <w:rFonts w:ascii="Times New Roman" w:hAnsi="Times New Roman" w:cs="Times New Roman"/>
          <w:sz w:val="24"/>
          <w:szCs w:val="24"/>
          <w:u w:val="single"/>
          <w:lang w:val="lv-LV"/>
        </w:rPr>
        <w:t>IVN ziņojumam nav pievienots VPVB programmas noteiktajā kārtībā (3.6.punkts) noformēts eksperta atzinums par trokšņu emisiju.</w:t>
      </w:r>
    </w:p>
    <w:p w14:paraId="3880967A" w14:textId="77777777" w:rsidR="00B8496C" w:rsidRDefault="00B8496C">
      <w:pPr>
        <w:pStyle w:val="Standard"/>
        <w:spacing w:after="120"/>
        <w:ind w:firstLine="567"/>
        <w:jc w:val="both"/>
        <w:rPr>
          <w:rFonts w:ascii="Times New Roman" w:hAnsi="Times New Roman" w:cs="Times New Roman"/>
          <w:sz w:val="24"/>
          <w:szCs w:val="24"/>
          <w:u w:val="single"/>
          <w:lang w:val="lv-LV"/>
        </w:rPr>
      </w:pPr>
    </w:p>
    <w:p w14:paraId="3819979E" w14:textId="77777777" w:rsidR="00B8496C" w:rsidRDefault="00610A2D">
      <w:pPr>
        <w:pStyle w:val="Title"/>
        <w:spacing w:before="0" w:after="120"/>
        <w:ind w:left="0" w:right="0" w:firstLine="567"/>
        <w:jc w:val="both"/>
      </w:pPr>
      <w:r>
        <w:rPr>
          <w:rFonts w:ascii="Times New Roman" w:hAnsi="Times New Roman" w:cs="Times New Roman"/>
          <w:i w:val="0"/>
          <w:sz w:val="24"/>
          <w:szCs w:val="24"/>
          <w:lang w:val="lv-LV"/>
        </w:rPr>
        <w:t xml:space="preserve">6.2. </w:t>
      </w:r>
      <w:r>
        <w:rPr>
          <w:rFonts w:ascii="Times New Roman" w:hAnsi="Times New Roman" w:cs="Times New Roman"/>
          <w:i w:val="0"/>
          <w:sz w:val="24"/>
          <w:szCs w:val="24"/>
          <w:u w:val="single"/>
          <w:lang w:val="lv-LV"/>
        </w:rPr>
        <w:t>IVN ziņojumā 114.lapā minēts</w:t>
      </w:r>
      <w:r>
        <w:rPr>
          <w:rFonts w:ascii="Times New Roman" w:hAnsi="Times New Roman" w:cs="Times New Roman"/>
          <w:b w:val="0"/>
          <w:bCs w:val="0"/>
          <w:i w:val="0"/>
          <w:sz w:val="24"/>
          <w:szCs w:val="24"/>
          <w:lang w:val="lv-LV"/>
        </w:rPr>
        <w:t xml:space="preserve">, ka, lai gan </w:t>
      </w:r>
      <w:r>
        <w:rPr>
          <w:rFonts w:ascii="Times New Roman" w:hAnsi="Times New Roman" w:cs="Times New Roman"/>
          <w:b w:val="0"/>
          <w:bCs w:val="0"/>
          <w:i w:val="0"/>
          <w:sz w:val="24"/>
          <w:szCs w:val="24"/>
          <w:lang w:val="lv-LV"/>
        </w:rPr>
        <w:t>spridzināšanas metodes izmantošana ilgtermiņā rada vislielāko trokšņa emisiju, iedarbība ir īslaicīga, tāpēc, veicot aprēķinus, trokšņu efekts, ko izraisa spridzināšana, būtu ņemams vērā. Aprēķinot spridzināšanas trokšņa vidējo ietekmi gadā, summārais trok</w:t>
      </w:r>
      <w:r>
        <w:rPr>
          <w:rFonts w:ascii="Times New Roman" w:hAnsi="Times New Roman" w:cs="Times New Roman"/>
          <w:b w:val="0"/>
          <w:bCs w:val="0"/>
          <w:i w:val="0"/>
          <w:sz w:val="24"/>
          <w:szCs w:val="24"/>
          <w:lang w:val="lv-LV"/>
        </w:rPr>
        <w:t xml:space="preserve">šņa efekts paaugstinātos, pārsniedzot </w:t>
      </w:r>
      <w:r>
        <w:rPr>
          <w:rFonts w:ascii="Times New Roman" w:hAnsi="Times New Roman" w:cs="Times New Roman"/>
          <w:i w:val="0"/>
          <w:sz w:val="24"/>
          <w:szCs w:val="24"/>
          <w:u w:val="single"/>
          <w:lang w:val="lv-LV"/>
        </w:rPr>
        <w:t>IVN ziņojuma 116. un 121.lapā</w:t>
      </w:r>
      <w:r>
        <w:rPr>
          <w:rFonts w:ascii="Times New Roman" w:hAnsi="Times New Roman" w:cs="Times New Roman"/>
          <w:b w:val="0"/>
          <w:bCs w:val="0"/>
          <w:i w:val="0"/>
          <w:sz w:val="24"/>
          <w:szCs w:val="24"/>
          <w:lang w:val="lv-LV"/>
        </w:rPr>
        <w:t xml:space="preserve"> noteiktos trokšņa emisiju līmeņus, kas, saskaņā </w:t>
      </w:r>
      <w:r>
        <w:rPr>
          <w:rFonts w:ascii="Times New Roman" w:hAnsi="Times New Roman" w:cs="Times New Roman"/>
          <w:i w:val="0"/>
          <w:sz w:val="24"/>
          <w:szCs w:val="24"/>
          <w:lang w:val="lv-LV"/>
        </w:rPr>
        <w:t xml:space="preserve">ar IVN ziņojumā aprēķināto ir 55 </w:t>
      </w:r>
      <w:proofErr w:type="spellStart"/>
      <w:r>
        <w:rPr>
          <w:rFonts w:ascii="Times New Roman" w:hAnsi="Times New Roman" w:cs="Times New Roman"/>
          <w:i w:val="0"/>
          <w:sz w:val="24"/>
          <w:szCs w:val="24"/>
          <w:lang w:val="lv-LV"/>
        </w:rPr>
        <w:t>dBA</w:t>
      </w:r>
      <w:proofErr w:type="spellEnd"/>
      <w:r>
        <w:rPr>
          <w:rFonts w:ascii="Times New Roman" w:hAnsi="Times New Roman" w:cs="Times New Roman"/>
          <w:i w:val="0"/>
          <w:sz w:val="24"/>
          <w:szCs w:val="24"/>
          <w:lang w:val="lv-LV"/>
        </w:rPr>
        <w:t xml:space="preserve"> </w:t>
      </w:r>
      <w:r>
        <w:rPr>
          <w:rFonts w:ascii="Times New Roman" w:hAnsi="Times New Roman" w:cs="Times New Roman"/>
          <w:b w:val="0"/>
          <w:bCs w:val="0"/>
          <w:i w:val="0"/>
          <w:sz w:val="24"/>
          <w:szCs w:val="24"/>
          <w:lang w:val="lv-LV"/>
        </w:rPr>
        <w:t xml:space="preserve">(maksimums saskaņā ar MK 07.01.2014 noteikumos </w:t>
      </w:r>
      <w:r>
        <w:rPr>
          <w:rFonts w:ascii="Times New Roman" w:hAnsi="Times New Roman" w:cs="Times New Roman"/>
          <w:b w:val="0"/>
          <w:bCs w:val="0"/>
          <w:iCs/>
          <w:sz w:val="24"/>
          <w:szCs w:val="24"/>
          <w:lang w:val="lv-LV"/>
        </w:rPr>
        <w:t xml:space="preserve">“Trokšņa novērtēšanas un pārvaldīšanas kārtība” </w:t>
      </w:r>
      <w:r>
        <w:rPr>
          <w:rFonts w:ascii="Times New Roman" w:hAnsi="Times New Roman" w:cs="Times New Roman"/>
          <w:b w:val="0"/>
          <w:bCs w:val="0"/>
          <w:i w:val="0"/>
          <w:sz w:val="24"/>
          <w:szCs w:val="24"/>
          <w:lang w:val="lv-LV"/>
        </w:rPr>
        <w:t xml:space="preserve">noteikto”). </w:t>
      </w:r>
      <w:r>
        <w:rPr>
          <w:rFonts w:ascii="Times New Roman" w:hAnsi="Times New Roman" w:cs="Times New Roman"/>
          <w:i w:val="0"/>
          <w:sz w:val="24"/>
          <w:szCs w:val="24"/>
          <w:lang w:val="lv-LV"/>
        </w:rPr>
        <w:t xml:space="preserve">ATKĀRTOTI lūdzu, kā </w:t>
      </w:r>
      <w:proofErr w:type="spellStart"/>
      <w:r>
        <w:rPr>
          <w:rFonts w:ascii="Times New Roman" w:hAnsi="Times New Roman" w:cs="Times New Roman"/>
          <w:i w:val="0"/>
          <w:sz w:val="24"/>
          <w:szCs w:val="24"/>
          <w:lang w:val="lv-LV"/>
        </w:rPr>
        <w:t>II.grupas</w:t>
      </w:r>
      <w:proofErr w:type="spellEnd"/>
      <w:r>
        <w:rPr>
          <w:rFonts w:ascii="Times New Roman" w:hAnsi="Times New Roman" w:cs="Times New Roman"/>
          <w:i w:val="0"/>
          <w:sz w:val="24"/>
          <w:szCs w:val="24"/>
          <w:lang w:val="lv-LV"/>
        </w:rPr>
        <w:t xml:space="preserve"> invalīde,</w:t>
      </w:r>
      <w:r>
        <w:rPr>
          <w:rFonts w:ascii="Times New Roman" w:hAnsi="Times New Roman" w:cs="Times New Roman"/>
          <w:b w:val="0"/>
          <w:bCs w:val="0"/>
          <w:i w:val="0"/>
          <w:sz w:val="24"/>
          <w:szCs w:val="24"/>
          <w:lang w:val="lv-LV"/>
        </w:rPr>
        <w:t xml:space="preserve"> </w:t>
      </w:r>
      <w:r>
        <w:rPr>
          <w:rFonts w:ascii="Times New Roman" w:hAnsi="Times New Roman" w:cs="Times New Roman"/>
          <w:i w:val="0"/>
          <w:sz w:val="24"/>
          <w:szCs w:val="24"/>
          <w:lang w:val="lv-LV"/>
        </w:rPr>
        <w:t>kurai izdzīvošanai ir svarīgi, gan klusums, gan tīrs svaigs gaiss, jo ir alerģija pret putekļiem, veikt korektus aprēķinus,</w:t>
      </w:r>
      <w:r>
        <w:rPr>
          <w:rFonts w:ascii="Times New Roman" w:hAnsi="Times New Roman" w:cs="Times New Roman"/>
          <w:b w:val="0"/>
          <w:bCs w:val="0"/>
          <w:i w:val="0"/>
          <w:sz w:val="24"/>
          <w:szCs w:val="24"/>
          <w:lang w:val="lv-LV"/>
        </w:rPr>
        <w:t xml:space="preserve"> </w:t>
      </w:r>
      <w:r>
        <w:rPr>
          <w:rFonts w:ascii="Times New Roman" w:hAnsi="Times New Roman" w:cs="Times New Roman"/>
          <w:i w:val="0"/>
          <w:sz w:val="24"/>
          <w:szCs w:val="24"/>
          <w:lang w:val="lv-LV"/>
        </w:rPr>
        <w:t>jo tuvējo dzīvojamo māju iedzīvotājiem šādā trokšņa ietekmē būs jādzīvo 30 gadus</w:t>
      </w:r>
      <w:r>
        <w:rPr>
          <w:rFonts w:ascii="Times New Roman" w:hAnsi="Times New Roman" w:cs="Times New Roman"/>
          <w:i w:val="0"/>
          <w:sz w:val="24"/>
          <w:szCs w:val="24"/>
          <w:lang w:val="lv-LV"/>
        </w:rPr>
        <w:t>.</w:t>
      </w:r>
      <w:r>
        <w:rPr>
          <w:rFonts w:ascii="Times New Roman" w:hAnsi="Times New Roman" w:cs="Times New Roman"/>
          <w:b w:val="0"/>
          <w:bCs w:val="0"/>
          <w:i w:val="0"/>
          <w:sz w:val="24"/>
          <w:szCs w:val="24"/>
          <w:lang w:val="lv-LV"/>
        </w:rPr>
        <w:t xml:space="preserve"> Lūdzu minēto atzinumu noformēt kā eksperta ziņojumu (kurā ir norādīts </w:t>
      </w:r>
      <w:r>
        <w:rPr>
          <w:rFonts w:ascii="Times New Roman" w:hAnsi="Times New Roman" w:cs="Times New Roman"/>
          <w:b w:val="0"/>
          <w:bCs w:val="0"/>
          <w:i w:val="0"/>
          <w:sz w:val="24"/>
          <w:szCs w:val="24"/>
          <w:lang w:val="lv-LV"/>
        </w:rPr>
        <w:lastRenderedPageBreak/>
        <w:t>attiecīgā eksperta vārds un uzvārds, zinātniskais grāds un pieredze) un pievienot IVNZ ar eksperta parakstu. Tas pats attiecībā uz gaisa piesārņotību un tā kvalitāti, ja tiks atļauta a</w:t>
      </w:r>
      <w:r>
        <w:rPr>
          <w:rFonts w:ascii="Times New Roman" w:hAnsi="Times New Roman" w:cs="Times New Roman"/>
          <w:b w:val="0"/>
          <w:bCs w:val="0"/>
          <w:i w:val="0"/>
          <w:sz w:val="24"/>
          <w:szCs w:val="24"/>
          <w:lang w:val="lv-LV"/>
        </w:rPr>
        <w:t>tradnes darbība.</w:t>
      </w:r>
    </w:p>
    <w:p w14:paraId="48DA654F" w14:textId="77777777" w:rsidR="00B8496C" w:rsidRDefault="00B8496C">
      <w:pPr>
        <w:pStyle w:val="Title"/>
        <w:spacing w:before="0" w:after="120"/>
        <w:ind w:left="0" w:right="0" w:firstLine="567"/>
        <w:jc w:val="both"/>
        <w:rPr>
          <w:rFonts w:ascii="Times New Roman" w:hAnsi="Times New Roman" w:cs="Times New Roman"/>
          <w:b w:val="0"/>
          <w:bCs w:val="0"/>
          <w:i w:val="0"/>
          <w:sz w:val="24"/>
          <w:szCs w:val="24"/>
          <w:lang w:val="lv-LV"/>
        </w:rPr>
      </w:pPr>
    </w:p>
    <w:p w14:paraId="7D6D6A87" w14:textId="77777777" w:rsidR="00B8496C" w:rsidRDefault="00610A2D">
      <w:pPr>
        <w:pStyle w:val="Title"/>
        <w:spacing w:before="0" w:after="120"/>
        <w:ind w:left="0" w:right="0" w:firstLine="567"/>
        <w:jc w:val="both"/>
      </w:pPr>
      <w:r>
        <w:rPr>
          <w:rFonts w:ascii="Times New Roman" w:hAnsi="Times New Roman" w:cs="Times New Roman"/>
          <w:i w:val="0"/>
          <w:sz w:val="24"/>
          <w:szCs w:val="24"/>
          <w:lang w:val="lv-LV"/>
        </w:rPr>
        <w:t xml:space="preserve">6.3. </w:t>
      </w:r>
      <w:r>
        <w:rPr>
          <w:rFonts w:ascii="Times New Roman" w:hAnsi="Times New Roman" w:cs="Times New Roman"/>
          <w:sz w:val="24"/>
          <w:szCs w:val="24"/>
          <w:lang w:val="lv-LV"/>
        </w:rPr>
        <w:t>Programmas III sadaļas 1. punktā noteikts</w:t>
      </w:r>
      <w:r>
        <w:rPr>
          <w:rFonts w:ascii="Times New Roman" w:hAnsi="Times New Roman" w:cs="Times New Roman"/>
          <w:iCs/>
          <w:sz w:val="24"/>
          <w:szCs w:val="24"/>
          <w:lang w:val="lv-LV"/>
        </w:rPr>
        <w:t xml:space="preserve">, </w:t>
      </w:r>
      <w:r>
        <w:rPr>
          <w:rFonts w:ascii="Times New Roman" w:hAnsi="Times New Roman" w:cs="Times New Roman"/>
          <w:sz w:val="24"/>
          <w:szCs w:val="24"/>
          <w:lang w:val="lv-LV"/>
        </w:rPr>
        <w:t>ka Ziņojuma izstrādāšanas laikā jākonsultējas ar gāzes apgādes sistēmas operatoru AS “</w:t>
      </w:r>
      <w:proofErr w:type="spellStart"/>
      <w:r>
        <w:rPr>
          <w:rFonts w:ascii="Times New Roman" w:hAnsi="Times New Roman" w:cs="Times New Roman"/>
          <w:sz w:val="24"/>
          <w:szCs w:val="24"/>
          <w:lang w:val="lv-LV"/>
        </w:rPr>
        <w:t>Gaso</w:t>
      </w:r>
      <w:proofErr w:type="spellEnd"/>
      <w:r>
        <w:rPr>
          <w:rFonts w:ascii="Times New Roman" w:hAnsi="Times New Roman" w:cs="Times New Roman"/>
          <w:sz w:val="24"/>
          <w:szCs w:val="24"/>
          <w:lang w:val="lv-LV"/>
        </w:rPr>
        <w:t>”, ziņojumā atspoguļojot konsultāciju rezultātu.</w:t>
      </w:r>
    </w:p>
    <w:p w14:paraId="699CAD49" w14:textId="77777777" w:rsidR="00B8496C" w:rsidRDefault="00610A2D">
      <w:pPr>
        <w:pStyle w:val="Standard"/>
        <w:spacing w:after="120"/>
        <w:ind w:firstLine="567"/>
        <w:jc w:val="both"/>
      </w:pPr>
      <w:r>
        <w:rPr>
          <w:rFonts w:ascii="Times New Roman" w:hAnsi="Times New Roman" w:cs="Times New Roman"/>
          <w:bCs/>
          <w:iCs/>
          <w:sz w:val="24"/>
          <w:szCs w:val="24"/>
          <w:lang w:val="lv-LV"/>
        </w:rPr>
        <w:t>IVN ziņojumam pēc sabiedriskās apspriešanas tika p</w:t>
      </w:r>
      <w:r>
        <w:rPr>
          <w:rFonts w:ascii="Times New Roman" w:hAnsi="Times New Roman" w:cs="Times New Roman"/>
          <w:bCs/>
          <w:iCs/>
          <w:sz w:val="24"/>
          <w:szCs w:val="24"/>
          <w:lang w:val="lv-LV"/>
        </w:rPr>
        <w:t xml:space="preserve">ievienots AS “GASO” vēstulē noteikts, ka AS “GASO” </w:t>
      </w:r>
      <w:r>
        <w:rPr>
          <w:rFonts w:ascii="Times New Roman" w:hAnsi="Times New Roman" w:cs="Times New Roman"/>
          <w:bCs/>
          <w:iCs/>
          <w:sz w:val="24"/>
          <w:szCs w:val="24"/>
          <w:u w:val="single"/>
          <w:lang w:val="lv-LV"/>
        </w:rPr>
        <w:t>piekrīt spridzināšanas darbu tālākas izpētes veikšanai</w:t>
      </w:r>
      <w:r>
        <w:rPr>
          <w:rFonts w:ascii="Times New Roman" w:hAnsi="Times New Roman" w:cs="Times New Roman"/>
          <w:bCs/>
          <w:iCs/>
          <w:sz w:val="24"/>
          <w:szCs w:val="24"/>
          <w:lang w:val="lv-LV"/>
        </w:rPr>
        <w:t xml:space="preserve"> AS “Granāti” potenciālās darbības teritorijā tikai, ja spridzināšanas darbu ietekmes izpēti ir veicis attiecīgajā nozarē sertificēts un pieredzējis sp</w:t>
      </w:r>
      <w:r>
        <w:rPr>
          <w:rFonts w:ascii="Times New Roman" w:hAnsi="Times New Roman" w:cs="Times New Roman"/>
          <w:bCs/>
          <w:iCs/>
          <w:sz w:val="24"/>
          <w:szCs w:val="24"/>
          <w:lang w:val="lv-LV"/>
        </w:rPr>
        <w:t xml:space="preserve">eciālists, kā arī IVNZ izstrādāts likuma </w:t>
      </w:r>
      <w:r>
        <w:rPr>
          <w:rFonts w:ascii="Times New Roman" w:hAnsi="Times New Roman" w:cs="Times New Roman"/>
          <w:b/>
          <w:i/>
          <w:sz w:val="24"/>
          <w:szCs w:val="24"/>
          <w:lang w:val="lv-LV"/>
        </w:rPr>
        <w:t>“ Par ietekmes uz vidi novērtējumu”</w:t>
      </w:r>
      <w:r>
        <w:rPr>
          <w:rFonts w:ascii="Times New Roman" w:hAnsi="Times New Roman" w:cs="Times New Roman"/>
          <w:b/>
          <w:bCs/>
          <w:iCs/>
          <w:sz w:val="24"/>
          <w:szCs w:val="24"/>
          <w:lang w:val="lv-LV"/>
        </w:rPr>
        <w:t xml:space="preserve"> </w:t>
      </w:r>
      <w:r>
        <w:rPr>
          <w:rFonts w:ascii="Times New Roman" w:hAnsi="Times New Roman" w:cs="Times New Roman"/>
          <w:iCs/>
          <w:sz w:val="24"/>
          <w:szCs w:val="24"/>
          <w:lang w:val="lv-LV"/>
        </w:rPr>
        <w:t>paredzētajā kārtībā</w:t>
      </w:r>
      <w:r>
        <w:rPr>
          <w:rFonts w:ascii="Times New Roman" w:hAnsi="Times New Roman" w:cs="Times New Roman"/>
          <w:b/>
          <w:bCs/>
          <w:iCs/>
          <w:sz w:val="24"/>
          <w:szCs w:val="24"/>
          <w:lang w:val="lv-LV"/>
        </w:rPr>
        <w:t>.</w:t>
      </w:r>
    </w:p>
    <w:p w14:paraId="3AB0A741" w14:textId="77777777" w:rsidR="00B8496C" w:rsidRDefault="00610A2D">
      <w:pPr>
        <w:pStyle w:val="Standard"/>
        <w:spacing w:after="120"/>
        <w:ind w:firstLine="567"/>
        <w:jc w:val="both"/>
      </w:pPr>
      <w:r>
        <w:rPr>
          <w:rFonts w:ascii="Times New Roman" w:hAnsi="Times New Roman" w:cs="Times New Roman"/>
          <w:b/>
          <w:iCs/>
          <w:sz w:val="24"/>
          <w:szCs w:val="24"/>
          <w:lang w:val="lv-LV"/>
        </w:rPr>
        <w:t>Šāds eksperta apliecināts atzinums IVN Ziņojumā  nav pievienots</w:t>
      </w:r>
      <w:r>
        <w:rPr>
          <w:rFonts w:ascii="Times New Roman" w:hAnsi="Times New Roman" w:cs="Times New Roman"/>
          <w:bCs/>
          <w:iCs/>
          <w:sz w:val="24"/>
          <w:szCs w:val="24"/>
          <w:lang w:val="lv-LV"/>
        </w:rPr>
        <w:t>.</w:t>
      </w:r>
    </w:p>
    <w:p w14:paraId="260D4B5F" w14:textId="77777777" w:rsidR="00B8496C" w:rsidRDefault="00610A2D">
      <w:pPr>
        <w:pStyle w:val="Standard"/>
        <w:spacing w:after="120"/>
        <w:ind w:firstLine="567"/>
        <w:jc w:val="both"/>
      </w:pPr>
      <w:r>
        <w:rPr>
          <w:rFonts w:ascii="Times New Roman" w:hAnsi="Times New Roman" w:cs="Times New Roman"/>
          <w:bCs/>
          <w:iCs/>
          <w:sz w:val="24"/>
          <w:szCs w:val="24"/>
          <w:lang w:val="lv-LV"/>
        </w:rPr>
        <w:t xml:space="preserve">Tāpat AS “GASO” vēstulē min, ka var izvērtēt un saskaņot spridzināšanas darbu </w:t>
      </w:r>
      <w:r>
        <w:rPr>
          <w:rFonts w:ascii="Times New Roman" w:hAnsi="Times New Roman" w:cs="Times New Roman"/>
          <w:bCs/>
          <w:iCs/>
          <w:sz w:val="24"/>
          <w:szCs w:val="24"/>
          <w:lang w:val="lv-LV"/>
        </w:rPr>
        <w:t>veikšanas projektu</w:t>
      </w:r>
      <w:r>
        <w:rPr>
          <w:rFonts w:ascii="Times New Roman" w:hAnsi="Times New Roman" w:cs="Times New Roman"/>
          <w:b/>
          <w:bCs/>
          <w:iCs/>
          <w:sz w:val="24"/>
          <w:szCs w:val="24"/>
          <w:lang w:val="lv-LV"/>
        </w:rPr>
        <w:t xml:space="preserve"> tikai pēc saņemtas spridzināšanas darbu ierosinātāja garantijas vēstules, </w:t>
      </w:r>
      <w:r>
        <w:rPr>
          <w:rFonts w:ascii="Times New Roman" w:hAnsi="Times New Roman" w:cs="Times New Roman"/>
          <w:iCs/>
          <w:sz w:val="24"/>
          <w:szCs w:val="24"/>
          <w:lang w:val="lv-LV"/>
        </w:rPr>
        <w:t>kurā garantēta visu gāzesvadu remontdarbu, avārijas situāciju novēršanas un avārijas seku likvidācijas izmaksu segšana, ja tādi radīsies spridzināšanas darbu radīt</w:t>
      </w:r>
      <w:r>
        <w:rPr>
          <w:rFonts w:ascii="Times New Roman" w:hAnsi="Times New Roman" w:cs="Times New Roman"/>
          <w:iCs/>
          <w:sz w:val="24"/>
          <w:szCs w:val="24"/>
          <w:lang w:val="lv-LV"/>
        </w:rPr>
        <w:t>u apstākļu rezultātā.</w:t>
      </w:r>
    </w:p>
    <w:p w14:paraId="67113E6C" w14:textId="77777777" w:rsidR="00B8496C" w:rsidRDefault="00610A2D">
      <w:pPr>
        <w:pStyle w:val="Standard"/>
        <w:spacing w:after="120"/>
        <w:ind w:firstLine="567"/>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Papildu,- esmu saņēmusi 02.09.2021. AS “ GASO “ vēstuli Nr.15.2-16/3330, kopā ar Ekonomikas Ministrijas vēstuli, kas izskaidro, ka Latvijā nevar izmantot citas valsts standartus, tai skaitā Vācijas, kas bija paredzēti aprēķiniem uz s</w:t>
      </w:r>
      <w:r>
        <w:rPr>
          <w:rFonts w:ascii="Times New Roman" w:hAnsi="Times New Roman" w:cs="Times New Roman"/>
          <w:b/>
          <w:bCs/>
          <w:sz w:val="24"/>
          <w:szCs w:val="24"/>
          <w:lang w:val="lv-LV"/>
        </w:rPr>
        <w:t>pridzināšanas darbiem IVN ziņojumā:</w:t>
      </w:r>
    </w:p>
    <w:p w14:paraId="1B9496F2" w14:textId="77777777" w:rsidR="00B8496C" w:rsidRDefault="00610A2D">
      <w:pPr>
        <w:pStyle w:val="Textbodyindent"/>
        <w:ind w:left="0" w:firstLine="567"/>
        <w:jc w:val="both"/>
      </w:pPr>
      <w:r>
        <w:rPr>
          <w:i/>
          <w:iCs/>
        </w:rPr>
        <w:t>“Akciju sabiedrība “Gaso</w:t>
      </w:r>
      <w:r>
        <w:t>5-03/14 prasības</w:t>
      </w:r>
      <w:r>
        <w:rPr>
          <w:i/>
          <w:iCs/>
        </w:rPr>
        <w:t>” (turpmāk – GASO), papildus 2021.gada 23.jūlija vēstulē Nr.15.2-16/2758 sniegtai informācijai, informē, ka lai izvairītos no normatīvajam regulējumam neatbilstoša risinājuma piemē</w:t>
      </w:r>
      <w:r>
        <w:rPr>
          <w:i/>
          <w:iCs/>
        </w:rPr>
        <w:t>rošanas, esam vērsušies Ekonomikas ministrijā ar lūgumu sniegt oficiālo skaidrojumu par Vācijas standarta “</w:t>
      </w:r>
      <w:proofErr w:type="spellStart"/>
      <w:r>
        <w:rPr>
          <w:i/>
          <w:iCs/>
        </w:rPr>
        <w:t>Erschütterungen</w:t>
      </w:r>
      <w:proofErr w:type="spellEnd"/>
      <w:r>
        <w:rPr>
          <w:i/>
          <w:iCs/>
        </w:rPr>
        <w:t xml:space="preserve"> </w:t>
      </w:r>
      <w:proofErr w:type="spellStart"/>
      <w:r>
        <w:rPr>
          <w:i/>
          <w:iCs/>
        </w:rPr>
        <w:t>im</w:t>
      </w:r>
      <w:proofErr w:type="spellEnd"/>
      <w:r>
        <w:rPr>
          <w:i/>
          <w:iCs/>
        </w:rPr>
        <w:t xml:space="preserve"> </w:t>
      </w:r>
      <w:proofErr w:type="spellStart"/>
      <w:r>
        <w:rPr>
          <w:i/>
          <w:iCs/>
        </w:rPr>
        <w:t>Bauwesen</w:t>
      </w:r>
      <w:proofErr w:type="spellEnd"/>
      <w:r>
        <w:rPr>
          <w:i/>
          <w:iCs/>
        </w:rPr>
        <w:t xml:space="preserve"> – </w:t>
      </w:r>
      <w:proofErr w:type="spellStart"/>
      <w:r>
        <w:rPr>
          <w:i/>
          <w:iCs/>
        </w:rPr>
        <w:t>Teil</w:t>
      </w:r>
      <w:proofErr w:type="spellEnd"/>
      <w:r>
        <w:rPr>
          <w:i/>
          <w:iCs/>
        </w:rPr>
        <w:t xml:space="preserve"> 3: </w:t>
      </w:r>
      <w:proofErr w:type="spellStart"/>
      <w:r>
        <w:rPr>
          <w:i/>
          <w:iCs/>
        </w:rPr>
        <w:t>Einwirkungen</w:t>
      </w:r>
      <w:proofErr w:type="spellEnd"/>
      <w:r>
        <w:rPr>
          <w:i/>
          <w:iCs/>
        </w:rPr>
        <w:t xml:space="preserve"> </w:t>
      </w:r>
      <w:proofErr w:type="spellStart"/>
      <w:r>
        <w:rPr>
          <w:i/>
          <w:iCs/>
        </w:rPr>
        <w:t>auf</w:t>
      </w:r>
      <w:proofErr w:type="spellEnd"/>
      <w:r>
        <w:rPr>
          <w:i/>
          <w:iCs/>
        </w:rPr>
        <w:t xml:space="preserve"> </w:t>
      </w:r>
      <w:proofErr w:type="spellStart"/>
      <w:r>
        <w:rPr>
          <w:i/>
          <w:iCs/>
        </w:rPr>
        <w:t>bauliche</w:t>
      </w:r>
      <w:proofErr w:type="spellEnd"/>
      <w:r>
        <w:rPr>
          <w:i/>
          <w:iCs/>
        </w:rPr>
        <w:t xml:space="preserve"> </w:t>
      </w:r>
      <w:proofErr w:type="spellStart"/>
      <w:r>
        <w:rPr>
          <w:i/>
          <w:iCs/>
        </w:rPr>
        <w:t>Anlagen</w:t>
      </w:r>
      <w:proofErr w:type="spellEnd"/>
      <w:r>
        <w:rPr>
          <w:i/>
          <w:iCs/>
        </w:rPr>
        <w:t xml:space="preserve">, </w:t>
      </w:r>
      <w:proofErr w:type="spellStart"/>
      <w:r>
        <w:rPr>
          <w:i/>
          <w:iCs/>
        </w:rPr>
        <w:t>Englische</w:t>
      </w:r>
      <w:proofErr w:type="spellEnd"/>
      <w:r>
        <w:rPr>
          <w:i/>
          <w:iCs/>
        </w:rPr>
        <w:t xml:space="preserve"> </w:t>
      </w:r>
      <w:proofErr w:type="spellStart"/>
      <w:r>
        <w:rPr>
          <w:i/>
          <w:iCs/>
        </w:rPr>
        <w:t>Übersetzung</w:t>
      </w:r>
      <w:proofErr w:type="spellEnd"/>
      <w:r>
        <w:rPr>
          <w:i/>
          <w:iCs/>
        </w:rPr>
        <w:t xml:space="preserve"> von DIN 4150-3:2016-12” (turpmāk – DIN 4150-3:2016-12)</w:t>
      </w:r>
      <w:r>
        <w:rPr>
          <w:i/>
          <w:iCs/>
        </w:rPr>
        <w:t xml:space="preserve"> piemērošanas iespējām ietekmes uz vidi novērtējuma “Dolomīta un smilts ieguve un produkcijas (smilts, dolomīta šķembu un to maisījumu) ražošana dolomīta un smilts atradnē “Granāti”, Tīnūžu pagastā, Ikšķiles novadā, nekustamajā īpašumā “Granāti”” izstrādē.</w:t>
      </w:r>
      <w:r>
        <w:rPr>
          <w:i/>
          <w:iCs/>
        </w:rPr>
        <w:t xml:space="preserve"> Atbildot uz GASO lūgumu, Ekonomikas ministrija ar 2021.gada 13.augusta vēstuli Nr.3.3-8/2021/6062N apliecināja, ka DIN 4150-3:2016-12 </w:t>
      </w:r>
      <w:r>
        <w:rPr>
          <w:i/>
          <w:iCs/>
          <w:color w:val="212529"/>
        </w:rPr>
        <w:t xml:space="preserve">ir nacionālais Vācijas standarts, </w:t>
      </w:r>
      <w:r>
        <w:rPr>
          <w:i/>
          <w:iCs/>
          <w:color w:val="212529"/>
          <w:u w:val="single"/>
        </w:rPr>
        <w:t>kas nav uzskatāms par Eiropas Savienības līmeņa vai starptautisku organizāciju izdotu s</w:t>
      </w:r>
      <w:r>
        <w:rPr>
          <w:i/>
          <w:iCs/>
          <w:color w:val="212529"/>
          <w:u w:val="single"/>
        </w:rPr>
        <w:t>tandartu</w:t>
      </w:r>
      <w:r>
        <w:rPr>
          <w:i/>
          <w:iCs/>
          <w:color w:val="212529"/>
        </w:rPr>
        <w:t xml:space="preserve">. Tas nozīmē, ka minētā standarta piemērošana </w:t>
      </w:r>
      <w:r>
        <w:rPr>
          <w:i/>
          <w:iCs/>
        </w:rPr>
        <w:t xml:space="preserve">ietekmes uz vidi novērtējuma izstrādei Latvijā nav pieļaujama. Ievērojot minēto, GASO uzskata, ka kamēr Latvijas nacionālajā līmenī vai starptautiskajā līmenī nav noteikta spridzināšanas darbu ietekmes </w:t>
      </w:r>
      <w:r>
        <w:rPr>
          <w:i/>
          <w:iCs/>
        </w:rPr>
        <w:t>uz vidi novērtējuma izstrādes kārtība, nav iespējams pieņemt lēmumu par dolomīta un smilts ieguvi spridzināšanas ceļā Tīnūžu pagastā, Ikšķiles novadā, nekustamajā īpašumā “Granāti“.</w:t>
      </w:r>
    </w:p>
    <w:p w14:paraId="2E6F6FFF" w14:textId="77777777" w:rsidR="00B8496C" w:rsidRDefault="00B8496C">
      <w:pPr>
        <w:pStyle w:val="Textbodyindent"/>
        <w:ind w:left="0" w:firstLine="567"/>
        <w:jc w:val="both"/>
      </w:pPr>
    </w:p>
    <w:p w14:paraId="04285851" w14:textId="77777777" w:rsidR="00B8496C" w:rsidRDefault="00610A2D">
      <w:pPr>
        <w:pStyle w:val="Standard"/>
        <w:spacing w:after="120"/>
        <w:ind w:firstLine="567"/>
        <w:jc w:val="both"/>
      </w:pPr>
      <w:r>
        <w:rPr>
          <w:rFonts w:ascii="Times New Roman" w:hAnsi="Times New Roman" w:cs="Times New Roman"/>
          <w:b/>
          <w:bCs/>
          <w:sz w:val="24"/>
          <w:szCs w:val="24"/>
          <w:lang w:val="lv-LV"/>
        </w:rPr>
        <w:t>6.4.</w:t>
      </w:r>
      <w:r>
        <w:rPr>
          <w:rFonts w:ascii="Times New Roman" w:hAnsi="Times New Roman" w:cs="Times New Roman"/>
          <w:b/>
          <w:bCs/>
          <w:iCs/>
          <w:sz w:val="24"/>
          <w:szCs w:val="24"/>
          <w:lang w:val="lv-LV"/>
        </w:rPr>
        <w:t xml:space="preserve"> Nav pilnībā izpildīts</w:t>
      </w:r>
      <w:r>
        <w:rPr>
          <w:rFonts w:ascii="Times New Roman" w:hAnsi="Times New Roman" w:cs="Times New Roman"/>
          <w:iCs/>
          <w:sz w:val="24"/>
          <w:szCs w:val="24"/>
          <w:lang w:val="lv-LV"/>
        </w:rPr>
        <w:t xml:space="preserve"> </w:t>
      </w:r>
      <w:r>
        <w:rPr>
          <w:rFonts w:ascii="Times New Roman" w:hAnsi="Times New Roman" w:cs="Times New Roman"/>
          <w:b/>
          <w:bCs/>
          <w:i/>
          <w:sz w:val="24"/>
          <w:szCs w:val="24"/>
          <w:lang w:val="lv-LV"/>
        </w:rPr>
        <w:t xml:space="preserve">Programmas </w:t>
      </w:r>
      <w:proofErr w:type="spellStart"/>
      <w:r>
        <w:rPr>
          <w:rFonts w:ascii="Times New Roman" w:hAnsi="Times New Roman" w:cs="Times New Roman"/>
          <w:b/>
          <w:bCs/>
          <w:i/>
          <w:sz w:val="24"/>
          <w:szCs w:val="24"/>
          <w:lang w:val="lv-LV"/>
        </w:rPr>
        <w:t>IV.sadaļas</w:t>
      </w:r>
      <w:proofErr w:type="spellEnd"/>
      <w:r>
        <w:rPr>
          <w:rFonts w:ascii="Times New Roman" w:hAnsi="Times New Roman" w:cs="Times New Roman"/>
          <w:b/>
          <w:bCs/>
          <w:i/>
          <w:sz w:val="24"/>
          <w:szCs w:val="24"/>
          <w:lang w:val="lv-LV"/>
        </w:rPr>
        <w:t xml:space="preserve"> 1.4.5.punkts,</w:t>
      </w:r>
      <w:r>
        <w:rPr>
          <w:rFonts w:ascii="Times New Roman" w:hAnsi="Times New Roman" w:cs="Times New Roman"/>
          <w:iCs/>
          <w:sz w:val="24"/>
          <w:szCs w:val="24"/>
          <w:lang w:val="lv-LV"/>
        </w:rPr>
        <w:t xml:space="preserve"> kas paredz</w:t>
      </w:r>
      <w:r>
        <w:rPr>
          <w:rFonts w:ascii="Times New Roman" w:hAnsi="Times New Roman" w:cs="Times New Roman"/>
          <w:iCs/>
          <w:sz w:val="24"/>
          <w:szCs w:val="24"/>
          <w:lang w:val="lv-LV"/>
        </w:rPr>
        <w:t xml:space="preserve"> derīgo izrakteņu tehnoloģijas aprakstu, t.sk. salīdzinot tās ar pasaules praksē izmantojamām tehnoloģijām. Novērtējuma ziņojumā norādīts, ka: “</w:t>
      </w:r>
      <w:r>
        <w:rPr>
          <w:rFonts w:ascii="Times New Roman" w:hAnsi="Times New Roman" w:cs="Times New Roman"/>
          <w:i/>
          <w:sz w:val="24"/>
          <w:szCs w:val="24"/>
          <w:lang w:val="lv-LV"/>
        </w:rPr>
        <w:t>veiktā pieejamās literatūras analīze ļauj secināt, ka IVN ietvaros izvērtējamās smilts un dolomīta izstrādes teh</w:t>
      </w:r>
      <w:r>
        <w:rPr>
          <w:rFonts w:ascii="Times New Roman" w:hAnsi="Times New Roman" w:cs="Times New Roman"/>
          <w:i/>
          <w:sz w:val="24"/>
          <w:szCs w:val="24"/>
          <w:lang w:val="lv-LV"/>
        </w:rPr>
        <w:t>noloģija atbilst citur pasaulē izmantotajām tehnoloģijām un metodēm</w:t>
      </w:r>
      <w:r>
        <w:rPr>
          <w:rFonts w:ascii="Times New Roman" w:hAnsi="Times New Roman" w:cs="Times New Roman"/>
          <w:iCs/>
          <w:sz w:val="24"/>
          <w:szCs w:val="24"/>
          <w:lang w:val="lv-LV"/>
        </w:rPr>
        <w:t>”. Diemžēl, Ziņojumā n</w:t>
      </w:r>
      <w:r>
        <w:rPr>
          <w:rFonts w:ascii="Times New Roman" w:hAnsi="Times New Roman" w:cs="Times New Roman"/>
          <w:iCs/>
          <w:sz w:val="24"/>
          <w:szCs w:val="24"/>
          <w:u w:val="single"/>
          <w:lang w:val="lv-LV"/>
        </w:rPr>
        <w:t>av norādīts, kāda literatūra bijusi pieejama un analizēta</w:t>
      </w:r>
      <w:r>
        <w:rPr>
          <w:rFonts w:ascii="Times New Roman" w:hAnsi="Times New Roman" w:cs="Times New Roman"/>
          <w:iCs/>
          <w:sz w:val="24"/>
          <w:szCs w:val="24"/>
          <w:lang w:val="lv-LV"/>
        </w:rPr>
        <w:t xml:space="preserve">, kas domāts ar </w:t>
      </w:r>
      <w:r>
        <w:rPr>
          <w:rFonts w:ascii="Times New Roman" w:hAnsi="Times New Roman" w:cs="Times New Roman"/>
          <w:b/>
          <w:bCs/>
          <w:iCs/>
          <w:sz w:val="24"/>
          <w:szCs w:val="24"/>
          <w:lang w:val="lv-LV"/>
        </w:rPr>
        <w:t>“citur pasaulē?”.</w:t>
      </w:r>
      <w:r>
        <w:rPr>
          <w:rFonts w:ascii="Times New Roman" w:hAnsi="Times New Roman" w:cs="Times New Roman"/>
          <w:iCs/>
          <w:sz w:val="24"/>
          <w:szCs w:val="24"/>
          <w:lang w:val="lv-LV"/>
        </w:rPr>
        <w:t xml:space="preserve"> </w:t>
      </w:r>
      <w:r>
        <w:rPr>
          <w:rFonts w:ascii="Times New Roman" w:hAnsi="Times New Roman" w:cs="Times New Roman"/>
          <w:b/>
          <w:iCs/>
          <w:sz w:val="24"/>
          <w:szCs w:val="24"/>
          <w:lang w:val="lv-LV"/>
        </w:rPr>
        <w:t xml:space="preserve">Šāds viens teikums nav uzskatāms par pilnvērtīgu tehnoloģiju salīdzinājumu. </w:t>
      </w:r>
      <w:r>
        <w:rPr>
          <w:rFonts w:ascii="Times New Roman" w:hAnsi="Times New Roman" w:cs="Times New Roman"/>
          <w:iCs/>
          <w:sz w:val="24"/>
          <w:szCs w:val="24"/>
          <w:lang w:val="lv-LV"/>
        </w:rPr>
        <w:t xml:space="preserve">Joprojām nav skaidrs, kāpēc kā prioritāri analizējamā izvēlēta kombinētā metode (spridzināšana un drupināšana), nevis </w:t>
      </w:r>
      <w:r>
        <w:rPr>
          <w:rFonts w:ascii="Times New Roman" w:hAnsi="Times New Roman" w:cs="Times New Roman"/>
          <w:iCs/>
          <w:sz w:val="24"/>
          <w:szCs w:val="24"/>
          <w:lang w:val="lv-LV"/>
        </w:rPr>
        <w:lastRenderedPageBreak/>
        <w:t xml:space="preserve">mehāniskā irdināšana, kas ļautu darbības procesā izvairīties no sprādzienbīstamības un tās radītajām sekām. </w:t>
      </w:r>
      <w:r>
        <w:rPr>
          <w:rFonts w:ascii="Times New Roman" w:hAnsi="Times New Roman" w:cs="Times New Roman"/>
          <w:b/>
          <w:iCs/>
          <w:sz w:val="24"/>
          <w:szCs w:val="24"/>
          <w:lang w:val="lv-LV"/>
        </w:rPr>
        <w:t>Uzskatu, ka šajā sadaļā ziņoju</w:t>
      </w:r>
      <w:r>
        <w:rPr>
          <w:rFonts w:ascii="Times New Roman" w:hAnsi="Times New Roman" w:cs="Times New Roman"/>
          <w:b/>
          <w:iCs/>
          <w:sz w:val="24"/>
          <w:szCs w:val="24"/>
          <w:lang w:val="lv-LV"/>
        </w:rPr>
        <w:t>ms ir jānoraida.</w:t>
      </w:r>
    </w:p>
    <w:p w14:paraId="1AD0C444" w14:textId="77777777" w:rsidR="00B8496C" w:rsidRDefault="00610A2D">
      <w:pPr>
        <w:pStyle w:val="Standard"/>
        <w:widowControl/>
        <w:spacing w:after="120"/>
        <w:ind w:firstLine="567"/>
        <w:jc w:val="both"/>
        <w:rPr>
          <w:rFonts w:ascii="Times New Roman" w:hAnsi="Times New Roman" w:cs="Times New Roman"/>
          <w:iCs/>
          <w:sz w:val="24"/>
          <w:szCs w:val="24"/>
          <w:lang w:val="lv-LV"/>
        </w:rPr>
      </w:pPr>
      <w:r>
        <w:rPr>
          <w:rFonts w:ascii="Times New Roman" w:hAnsi="Times New Roman" w:cs="Times New Roman"/>
          <w:iCs/>
          <w:sz w:val="24"/>
          <w:szCs w:val="24"/>
          <w:lang w:val="lv-LV"/>
        </w:rPr>
        <w:t xml:space="preserve">Tāpat arī ģeoloģijas zinātņu doktors Astrīds Freimaņa kungs savā 06.07.2021 atzinumā min, ka veikt ieguvi ar spridzināšanas metodes </w:t>
      </w:r>
      <w:proofErr w:type="spellStart"/>
      <w:r>
        <w:rPr>
          <w:rFonts w:ascii="Times New Roman" w:hAnsi="Times New Roman" w:cs="Times New Roman"/>
          <w:iCs/>
          <w:sz w:val="24"/>
          <w:szCs w:val="24"/>
          <w:lang w:val="lv-LV"/>
        </w:rPr>
        <w:t>pielietojamību</w:t>
      </w:r>
      <w:proofErr w:type="spellEnd"/>
      <w:r>
        <w:rPr>
          <w:rFonts w:ascii="Times New Roman" w:hAnsi="Times New Roman" w:cs="Times New Roman"/>
          <w:iCs/>
          <w:sz w:val="24"/>
          <w:szCs w:val="24"/>
          <w:lang w:val="lv-LV"/>
        </w:rPr>
        <w:t xml:space="preserve"> nav iespējams realizēt, un to varēs pielietot iespējams tad, ja spēkā būs pieņemts </w:t>
      </w:r>
      <w:r>
        <w:rPr>
          <w:rFonts w:ascii="Times New Roman" w:hAnsi="Times New Roman" w:cs="Times New Roman"/>
          <w:iCs/>
          <w:sz w:val="24"/>
          <w:szCs w:val="24"/>
          <w:lang w:val="lv-LV"/>
        </w:rPr>
        <w:t>Latvijā normatīvais akts, kas reglamentē spridzināšanas darbus, ja iepriekš tiks veikti sagatavošanās darbi, kas modelēti un mērīti, analizēti un aprakstīti IVNZ, izvērtēt tikai:</w:t>
      </w:r>
    </w:p>
    <w:p w14:paraId="560617F4" w14:textId="77777777" w:rsidR="00B8496C" w:rsidRDefault="00610A2D">
      <w:pPr>
        <w:pStyle w:val="Standard"/>
        <w:widowControl/>
        <w:numPr>
          <w:ilvl w:val="0"/>
          <w:numId w:val="9"/>
        </w:numPr>
        <w:spacing w:after="120"/>
        <w:ind w:left="0" w:firstLine="284"/>
        <w:jc w:val="both"/>
      </w:pPr>
      <w:r>
        <w:rPr>
          <w:rFonts w:ascii="Times New Roman" w:hAnsi="Times New Roman" w:cs="Times New Roman"/>
          <w:iCs/>
          <w:sz w:val="24"/>
          <w:szCs w:val="24"/>
          <w:lang w:val="lv-LV"/>
        </w:rPr>
        <w:t>“veicot eksperimentālus spridzināšanas darbus, kad pie visiem ietekmes saņēmē</w:t>
      </w:r>
      <w:r>
        <w:rPr>
          <w:rFonts w:ascii="Times New Roman" w:hAnsi="Times New Roman" w:cs="Times New Roman"/>
          <w:iCs/>
          <w:sz w:val="24"/>
          <w:szCs w:val="24"/>
          <w:lang w:val="lv-LV"/>
        </w:rPr>
        <w:t xml:space="preserve">jiem (visu veidu gāzes cauruļvadi, gāzes pievadi līdz dzīvojamām mājām, Lindas un </w:t>
      </w:r>
      <w:proofErr w:type="spellStart"/>
      <w:r>
        <w:rPr>
          <w:rFonts w:ascii="Times New Roman" w:hAnsi="Times New Roman" w:cs="Times New Roman"/>
          <w:iCs/>
          <w:sz w:val="24"/>
          <w:szCs w:val="24"/>
          <w:lang w:val="lv-LV"/>
        </w:rPr>
        <w:t>Kaparāmuru</w:t>
      </w:r>
      <w:proofErr w:type="spellEnd"/>
      <w:r>
        <w:rPr>
          <w:rFonts w:ascii="Times New Roman" w:hAnsi="Times New Roman" w:cs="Times New Roman"/>
          <w:iCs/>
          <w:sz w:val="24"/>
          <w:szCs w:val="24"/>
          <w:lang w:val="lv-LV"/>
        </w:rPr>
        <w:t xml:space="preserve"> dzīvojamo māju rajonam dzīvojamās ēkas, gāzes sadales stacijas, ceļa segums un citiem) tiek izvietoti sensori;</w:t>
      </w:r>
    </w:p>
    <w:p w14:paraId="42D1CEC5" w14:textId="77777777" w:rsidR="00B8496C" w:rsidRDefault="00610A2D">
      <w:pPr>
        <w:pStyle w:val="Standard"/>
        <w:widowControl/>
        <w:numPr>
          <w:ilvl w:val="0"/>
          <w:numId w:val="1"/>
        </w:numPr>
        <w:spacing w:after="120"/>
        <w:ind w:left="0" w:firstLine="284"/>
        <w:jc w:val="both"/>
      </w:pPr>
      <w:r>
        <w:rPr>
          <w:rFonts w:ascii="Times New Roman" w:eastAsia="Times New Roman" w:hAnsi="Times New Roman" w:cs="Times New Roman"/>
          <w:iCs/>
          <w:sz w:val="24"/>
          <w:szCs w:val="24"/>
          <w:lang w:val="lv-LV"/>
        </w:rPr>
        <w:t xml:space="preserve"> </w:t>
      </w:r>
      <w:r>
        <w:rPr>
          <w:rFonts w:ascii="Times New Roman" w:hAnsi="Times New Roman" w:cs="Times New Roman"/>
          <w:iCs/>
          <w:sz w:val="24"/>
          <w:szCs w:val="24"/>
          <w:lang w:val="lv-LV"/>
        </w:rPr>
        <w:t>ja gāzes vadi ierīkoti dažādās gruntīs (smilts saus</w:t>
      </w:r>
      <w:r>
        <w:rPr>
          <w:rFonts w:ascii="Times New Roman" w:hAnsi="Times New Roman" w:cs="Times New Roman"/>
          <w:iCs/>
          <w:sz w:val="24"/>
          <w:szCs w:val="24"/>
          <w:lang w:val="lv-LV"/>
        </w:rPr>
        <w:t>a vai apūdeņota, dolomīti, kūdra un citi), sensori jānovieto atšķirīgo grunšu vietās.</w:t>
      </w:r>
    </w:p>
    <w:p w14:paraId="05F64153" w14:textId="77777777" w:rsidR="00B8496C" w:rsidRDefault="00B8496C">
      <w:pPr>
        <w:pStyle w:val="Standard"/>
        <w:widowControl/>
        <w:spacing w:after="120"/>
        <w:ind w:firstLine="567"/>
        <w:jc w:val="both"/>
        <w:rPr>
          <w:rFonts w:ascii="Times New Roman" w:hAnsi="Times New Roman" w:cs="Times New Roman"/>
          <w:iCs/>
          <w:sz w:val="24"/>
          <w:szCs w:val="24"/>
          <w:lang w:val="lv-LV"/>
        </w:rPr>
      </w:pPr>
    </w:p>
    <w:p w14:paraId="5334B3E4" w14:textId="77777777" w:rsidR="00B8496C" w:rsidRDefault="00610A2D">
      <w:pPr>
        <w:pStyle w:val="Standard"/>
        <w:spacing w:after="120"/>
        <w:ind w:firstLine="567"/>
        <w:jc w:val="both"/>
      </w:pPr>
      <w:r>
        <w:rPr>
          <w:rFonts w:ascii="Times New Roman" w:hAnsi="Times New Roman" w:cs="Times New Roman"/>
          <w:b/>
          <w:bCs/>
          <w:sz w:val="24"/>
          <w:szCs w:val="24"/>
          <w:lang w:val="lv-LV"/>
        </w:rPr>
        <w:t>6.5.</w:t>
      </w:r>
      <w:r>
        <w:rPr>
          <w:rFonts w:ascii="Times New Roman" w:hAnsi="Times New Roman" w:cs="Times New Roman"/>
          <w:sz w:val="24"/>
          <w:szCs w:val="24"/>
          <w:lang w:val="lv-LV"/>
        </w:rPr>
        <w:t xml:space="preserve"> Šā gada 3.septembrī  saņēmu</w:t>
      </w:r>
      <w:r>
        <w:rPr>
          <w:rFonts w:ascii="Times New Roman" w:hAnsi="Times New Roman" w:cs="Times New Roman"/>
          <w:b/>
          <w:bCs/>
          <w:sz w:val="24"/>
          <w:szCs w:val="24"/>
          <w:lang w:val="lv-LV"/>
        </w:rPr>
        <w:t>. AS “GASO” 02.09.2021. vēstuli Nr.15.2-16/3330, skaidri ir pateikts, ka spridzināšanai atļauja netiks sniegta, līdz ar to skaidri redzam</w:t>
      </w:r>
      <w:r>
        <w:rPr>
          <w:rFonts w:ascii="Times New Roman" w:hAnsi="Times New Roman" w:cs="Times New Roman"/>
          <w:b/>
          <w:bCs/>
          <w:sz w:val="24"/>
          <w:szCs w:val="24"/>
          <w:lang w:val="lv-LV"/>
        </w:rPr>
        <w:t xml:space="preserve">s, ka IVN ziņojumā apskatītā metode, kura tika nodota sabiedriskajai apspriešanai, </w:t>
      </w:r>
      <w:r>
        <w:rPr>
          <w:rFonts w:ascii="Times New Roman" w:hAnsi="Times New Roman" w:cs="Times New Roman"/>
          <w:b/>
          <w:bCs/>
          <w:sz w:val="24"/>
          <w:szCs w:val="24"/>
          <w:u w:val="single"/>
          <w:lang w:val="lv-LV"/>
        </w:rPr>
        <w:t>NAV iespējama.</w:t>
      </w:r>
    </w:p>
    <w:p w14:paraId="27E60826" w14:textId="77777777" w:rsidR="00B8496C" w:rsidRDefault="00B8496C">
      <w:pPr>
        <w:pStyle w:val="Standard"/>
        <w:spacing w:after="120"/>
        <w:ind w:firstLine="567"/>
        <w:jc w:val="both"/>
        <w:rPr>
          <w:rFonts w:ascii="Times New Roman" w:hAnsi="Times New Roman" w:cs="Times New Roman"/>
          <w:b/>
          <w:bCs/>
          <w:sz w:val="24"/>
          <w:szCs w:val="24"/>
          <w:u w:val="single"/>
          <w:lang w:val="lv-LV"/>
        </w:rPr>
      </w:pPr>
    </w:p>
    <w:p w14:paraId="3ED356DF" w14:textId="77777777" w:rsidR="00B8496C" w:rsidRDefault="00610A2D">
      <w:pPr>
        <w:pStyle w:val="Standard"/>
        <w:spacing w:after="120"/>
        <w:ind w:firstLine="567"/>
        <w:jc w:val="both"/>
      </w:pPr>
      <w:r>
        <w:rPr>
          <w:rFonts w:ascii="Times New Roman" w:hAnsi="Times New Roman" w:cs="Times New Roman"/>
          <w:b/>
          <w:bCs/>
          <w:sz w:val="24"/>
          <w:szCs w:val="24"/>
          <w:u w:val="single"/>
          <w:lang w:val="lv-LV"/>
        </w:rPr>
        <w:t>6.6. Papildus vēršu Jūsu uzmanību uz to, ka izslēdzot derīgo izrakteņu ieguvi ar spridzināšanas metodi IVN ziņojumā vispār NAV</w:t>
      </w:r>
      <w:r>
        <w:rPr>
          <w:rFonts w:ascii="Times New Roman" w:hAnsi="Times New Roman" w:cs="Times New Roman"/>
          <w:b/>
          <w:bCs/>
          <w:sz w:val="24"/>
          <w:szCs w:val="24"/>
          <w:lang w:val="lv-LV"/>
        </w:rPr>
        <w:t xml:space="preserve"> izvērtēta un analizēta Granātu</w:t>
      </w:r>
      <w:r>
        <w:rPr>
          <w:rFonts w:ascii="Times New Roman" w:hAnsi="Times New Roman" w:cs="Times New Roman"/>
          <w:b/>
          <w:bCs/>
          <w:sz w:val="24"/>
          <w:szCs w:val="24"/>
          <w:lang w:val="lv-LV"/>
        </w:rPr>
        <w:t xml:space="preserve"> atradnes </w:t>
      </w:r>
      <w:r>
        <w:rPr>
          <w:rFonts w:ascii="Times New Roman" w:hAnsi="Times New Roman" w:cs="Times New Roman"/>
          <w:b/>
          <w:bCs/>
          <w:sz w:val="24"/>
          <w:szCs w:val="24"/>
          <w:u w:val="single"/>
          <w:lang w:val="lv-LV"/>
        </w:rPr>
        <w:t>3 (TREŠĀ) derīgo izrakteņu ieguves metode – tikai mehāniska rakšana un drupināšana.</w:t>
      </w:r>
    </w:p>
    <w:p w14:paraId="4CB88446" w14:textId="77777777" w:rsidR="00B8496C" w:rsidRDefault="00610A2D">
      <w:pPr>
        <w:pStyle w:val="Standard"/>
        <w:spacing w:after="120"/>
        <w:ind w:firstLine="567"/>
        <w:jc w:val="both"/>
      </w:pPr>
      <w:r>
        <w:rPr>
          <w:rFonts w:ascii="Times New Roman" w:hAnsi="Times New Roman" w:cs="Times New Roman"/>
          <w:i/>
          <w:iCs/>
          <w:sz w:val="24"/>
          <w:szCs w:val="24"/>
          <w:lang w:val="lv-LV"/>
        </w:rPr>
        <w:t>Līdz ar to,</w:t>
      </w:r>
      <w:r>
        <w:rPr>
          <w:rFonts w:ascii="Times New Roman" w:hAnsi="Times New Roman" w:cs="Times New Roman"/>
          <w:b/>
          <w:bCs/>
          <w:i/>
          <w:iCs/>
          <w:sz w:val="24"/>
          <w:szCs w:val="24"/>
          <w:lang w:val="lv-LV"/>
        </w:rPr>
        <w:t xml:space="preserve"> ka aktualizētajā IVN ziņojumā </w:t>
      </w:r>
      <w:r>
        <w:rPr>
          <w:rFonts w:ascii="Times New Roman" w:hAnsi="Times New Roman" w:cs="Times New Roman"/>
          <w:sz w:val="24"/>
          <w:szCs w:val="24"/>
          <w:lang w:val="lv-LV"/>
        </w:rPr>
        <w:t>“Dolomīta un smilts ieguve un produkcijas (smilts, dolomīta šķembu un to maisījumu) ražošanas dolomīta un smilts atradn</w:t>
      </w:r>
      <w:r>
        <w:rPr>
          <w:rFonts w:ascii="Times New Roman" w:hAnsi="Times New Roman" w:cs="Times New Roman"/>
          <w:sz w:val="24"/>
          <w:szCs w:val="24"/>
          <w:lang w:val="lv-LV"/>
        </w:rPr>
        <w:t xml:space="preserve">ē “Granāti” Tīnūžu pagastā, Ikšķiles novadā, nekustamajā īpašumā </w:t>
      </w:r>
      <w:r>
        <w:rPr>
          <w:rFonts w:ascii="Times New Roman" w:hAnsi="Times New Roman" w:cs="Times New Roman"/>
          <w:b/>
          <w:bCs/>
          <w:i/>
          <w:iCs/>
          <w:sz w:val="24"/>
          <w:szCs w:val="24"/>
          <w:u w:val="single"/>
          <w:lang w:val="lv-LV"/>
        </w:rPr>
        <w:t>nav veikti</w:t>
      </w:r>
      <w:r>
        <w:rPr>
          <w:rFonts w:ascii="Times New Roman" w:hAnsi="Times New Roman" w:cs="Times New Roman"/>
          <w:b/>
          <w:bCs/>
          <w:sz w:val="24"/>
          <w:szCs w:val="24"/>
          <w:u w:val="single"/>
          <w:lang w:val="lv-LV"/>
        </w:rPr>
        <w:t xml:space="preserve"> </w:t>
      </w:r>
      <w:r>
        <w:rPr>
          <w:rFonts w:ascii="Times New Roman" w:hAnsi="Times New Roman" w:cs="Times New Roman"/>
          <w:b/>
          <w:bCs/>
          <w:i/>
          <w:iCs/>
          <w:sz w:val="24"/>
          <w:szCs w:val="24"/>
          <w:u w:val="single"/>
          <w:lang w:val="lv-LV"/>
        </w:rPr>
        <w:t>aprēķini par šīs TREŠĀS ieguves metodes ietekmi uz vidi,</w:t>
      </w:r>
      <w:r>
        <w:rPr>
          <w:rFonts w:ascii="Times New Roman" w:hAnsi="Times New Roman" w:cs="Times New Roman"/>
          <w:b/>
          <w:bCs/>
          <w:i/>
          <w:iCs/>
          <w:sz w:val="24"/>
          <w:szCs w:val="24"/>
          <w:lang w:val="lv-LV"/>
        </w:rPr>
        <w:t xml:space="preserve"> dabu, cilvēku dzīves kvalitāti, saistība gan ar trokšņiem, saistība gan ar trokšņiem, gaisa piesārņojumu, trokšņu un gaisa </w:t>
      </w:r>
      <w:r>
        <w:rPr>
          <w:rFonts w:ascii="Times New Roman" w:hAnsi="Times New Roman" w:cs="Times New Roman"/>
          <w:b/>
          <w:bCs/>
          <w:i/>
          <w:iCs/>
          <w:sz w:val="24"/>
          <w:szCs w:val="24"/>
          <w:lang w:val="lv-LV"/>
        </w:rPr>
        <w:t xml:space="preserve">piesārņojuma emisijas aprēķini nav veikti, un </w:t>
      </w:r>
      <w:r>
        <w:rPr>
          <w:rFonts w:ascii="Times New Roman" w:hAnsi="Times New Roman" w:cs="Times New Roman"/>
          <w:i/>
          <w:iCs/>
          <w:sz w:val="24"/>
          <w:szCs w:val="24"/>
          <w:u w:val="single"/>
          <w:lang w:val="lv-LV"/>
        </w:rPr>
        <w:t>summāra aprēķinu ietekme</w:t>
      </w:r>
      <w:r>
        <w:rPr>
          <w:rFonts w:ascii="Times New Roman" w:hAnsi="Times New Roman" w:cs="Times New Roman"/>
          <w:b/>
          <w:bCs/>
          <w:i/>
          <w:iCs/>
          <w:sz w:val="24"/>
          <w:szCs w:val="24"/>
          <w:u w:val="single"/>
          <w:lang w:val="lv-LV"/>
        </w:rPr>
        <w:t xml:space="preserve"> no visu šobrīd darbojošos karjeru, tai skaitā Granāti atradnes darbības, </w:t>
      </w:r>
      <w:r>
        <w:rPr>
          <w:rFonts w:ascii="Times New Roman" w:hAnsi="Times New Roman" w:cs="Times New Roman"/>
          <w:b/>
          <w:bCs/>
          <w:i/>
          <w:iCs/>
          <w:sz w:val="24"/>
          <w:szCs w:val="24"/>
          <w:lang w:val="lv-LV"/>
        </w:rPr>
        <w:t xml:space="preserve">kas nāks klāt arī nav veikta, uzskatu ka VPVB nav tiesību virzīt šo aktualizēto IVN ziņojumu atzinumu </w:t>
      </w:r>
      <w:r>
        <w:rPr>
          <w:rFonts w:ascii="Times New Roman" w:hAnsi="Times New Roman" w:cs="Times New Roman"/>
          <w:b/>
          <w:bCs/>
          <w:i/>
          <w:iCs/>
          <w:sz w:val="24"/>
          <w:szCs w:val="24"/>
          <w:lang w:val="lv-LV"/>
        </w:rPr>
        <w:t>saņemšanai, pēc būtības jānoraida, jo nav tā izstrādes laikā ievēroti attiecīgie normatīvie dokumenti un VPVB programma Nr. 5-03/14 prasības</w:t>
      </w:r>
      <w:r>
        <w:rPr>
          <w:rFonts w:ascii="Times New Roman" w:hAnsi="Times New Roman" w:cs="Times New Roman"/>
          <w:i/>
          <w:iCs/>
          <w:sz w:val="24"/>
          <w:szCs w:val="24"/>
          <w:lang w:val="lv-LV"/>
        </w:rPr>
        <w:t xml:space="preserve"> un</w:t>
      </w:r>
      <w:r>
        <w:rPr>
          <w:rFonts w:ascii="Times New Roman" w:hAnsi="Times New Roman" w:cs="Times New Roman"/>
          <w:b/>
          <w:bCs/>
          <w:sz w:val="24"/>
          <w:szCs w:val="24"/>
          <w:lang w:val="lv-LV"/>
        </w:rPr>
        <w:t xml:space="preserve"> </w:t>
      </w:r>
      <w:r>
        <w:rPr>
          <w:rFonts w:ascii="Times New Roman" w:hAnsi="Times New Roman" w:cs="Times New Roman"/>
          <w:sz w:val="24"/>
          <w:szCs w:val="24"/>
          <w:lang w:val="lv-LV"/>
        </w:rPr>
        <w:t xml:space="preserve">“Dolomīta un smilts ieguve un produkcijas(smilts, dolomīta šķembu un to maisījumu) ražošanas dolomīta un smilts </w:t>
      </w:r>
      <w:r>
        <w:rPr>
          <w:rFonts w:ascii="Times New Roman" w:hAnsi="Times New Roman" w:cs="Times New Roman"/>
          <w:sz w:val="24"/>
          <w:szCs w:val="24"/>
          <w:lang w:val="lv-LV"/>
        </w:rPr>
        <w:t xml:space="preserve">atradnē “Granāti” Tīnūžu pagastā, Ogres novadā, nekustamajā īpašumā “Granāti”” </w:t>
      </w:r>
      <w:r>
        <w:rPr>
          <w:rFonts w:ascii="Times New Roman" w:hAnsi="Times New Roman" w:cs="Times New Roman"/>
          <w:b/>
          <w:bCs/>
          <w:i/>
          <w:iCs/>
          <w:sz w:val="24"/>
          <w:szCs w:val="24"/>
          <w:lang w:val="lv-LV"/>
        </w:rPr>
        <w:t>darbība</w:t>
      </w:r>
      <w:r>
        <w:rPr>
          <w:rFonts w:ascii="Times New Roman" w:hAnsi="Times New Roman" w:cs="Times New Roman"/>
          <w:b/>
          <w:bCs/>
          <w:sz w:val="24"/>
          <w:szCs w:val="24"/>
          <w:lang w:val="lv-LV"/>
        </w:rPr>
        <w:t xml:space="preserve"> turpmāk </w:t>
      </w:r>
      <w:r>
        <w:rPr>
          <w:rFonts w:ascii="Times New Roman" w:hAnsi="Times New Roman" w:cs="Times New Roman"/>
          <w:b/>
          <w:bCs/>
          <w:i/>
          <w:iCs/>
          <w:sz w:val="24"/>
          <w:szCs w:val="24"/>
          <w:lang w:val="lv-LV"/>
        </w:rPr>
        <w:t>nav pieļaujama</w:t>
      </w:r>
      <w:r>
        <w:rPr>
          <w:rFonts w:ascii="Times New Roman" w:hAnsi="Times New Roman" w:cs="Times New Roman"/>
          <w:i/>
          <w:iCs/>
          <w:sz w:val="24"/>
          <w:szCs w:val="24"/>
          <w:lang w:val="lv-LV"/>
        </w:rPr>
        <w:t>.</w:t>
      </w:r>
    </w:p>
    <w:p w14:paraId="5DB75469" w14:textId="77777777" w:rsidR="00B8496C" w:rsidRDefault="00610A2D">
      <w:pPr>
        <w:pStyle w:val="Standard"/>
        <w:spacing w:after="120"/>
        <w:ind w:firstLine="567"/>
        <w:jc w:val="both"/>
      </w:pPr>
      <w:r>
        <w:rPr>
          <w:rFonts w:ascii="Times New Roman" w:hAnsi="Times New Roman" w:cs="Times New Roman"/>
          <w:b/>
          <w:bCs/>
          <w:sz w:val="24"/>
          <w:szCs w:val="24"/>
          <w:lang w:val="lv-LV"/>
        </w:rPr>
        <w:t xml:space="preserve">Ņemot vērā to, ka šī </w:t>
      </w:r>
      <w:r>
        <w:rPr>
          <w:rFonts w:ascii="Times New Roman" w:hAnsi="Times New Roman" w:cs="Times New Roman"/>
          <w:b/>
          <w:bCs/>
          <w:i/>
          <w:iCs/>
          <w:sz w:val="24"/>
          <w:szCs w:val="24"/>
          <w:lang w:val="lv-LV"/>
        </w:rPr>
        <w:t>TRŠĀ metode</w:t>
      </w:r>
      <w:r>
        <w:rPr>
          <w:rFonts w:ascii="Times New Roman" w:hAnsi="Times New Roman" w:cs="Times New Roman"/>
          <w:b/>
          <w:bCs/>
          <w:sz w:val="24"/>
          <w:szCs w:val="24"/>
          <w:lang w:val="lv-LV"/>
        </w:rPr>
        <w:t xml:space="preserve"> netika nodota sabiedriskai apspriešanai, ne pirmajā, ne otrajā reizē, kas attiecīgi nozīmē, ka Granātu atradnes ieguves ar mehānisko rakšanu un drupināšanu izpēte </w:t>
      </w:r>
      <w:r>
        <w:rPr>
          <w:rFonts w:ascii="Times New Roman" w:hAnsi="Times New Roman" w:cs="Times New Roman"/>
          <w:b/>
          <w:bCs/>
          <w:sz w:val="24"/>
          <w:szCs w:val="24"/>
          <w:u w:val="single"/>
          <w:lang w:val="lv-LV"/>
        </w:rPr>
        <w:t>nav veikta saskaņā ar likuma “Par ietekmes uz vidi novērtējumu” prasībām.</w:t>
      </w:r>
    </w:p>
    <w:p w14:paraId="5D2E17F6" w14:textId="77777777" w:rsidR="00B8496C" w:rsidRDefault="00B8496C">
      <w:pPr>
        <w:pStyle w:val="Standard"/>
        <w:spacing w:after="120"/>
        <w:ind w:firstLine="567"/>
        <w:jc w:val="both"/>
        <w:rPr>
          <w:rFonts w:ascii="Times New Roman" w:hAnsi="Times New Roman" w:cs="Times New Roman"/>
          <w:i/>
          <w:iCs/>
          <w:sz w:val="24"/>
          <w:szCs w:val="24"/>
          <w:lang w:val="lv-LV"/>
        </w:rPr>
      </w:pPr>
    </w:p>
    <w:p w14:paraId="4C5A0DB6" w14:textId="77777777" w:rsidR="00B8496C" w:rsidRDefault="00610A2D">
      <w:pPr>
        <w:pStyle w:val="Standard"/>
        <w:spacing w:after="120"/>
        <w:ind w:firstLine="567"/>
        <w:jc w:val="both"/>
      </w:pPr>
      <w:r>
        <w:rPr>
          <w:rFonts w:ascii="Times New Roman" w:hAnsi="Times New Roman" w:cs="Times New Roman"/>
          <w:b/>
          <w:bCs/>
          <w:sz w:val="24"/>
          <w:szCs w:val="24"/>
          <w:lang w:val="lv-LV"/>
        </w:rPr>
        <w:t>6.7. Likuma “Par</w:t>
      </w:r>
      <w:r>
        <w:rPr>
          <w:rFonts w:ascii="Times New Roman" w:hAnsi="Times New Roman" w:cs="Times New Roman"/>
          <w:b/>
          <w:bCs/>
          <w:sz w:val="24"/>
          <w:szCs w:val="24"/>
          <w:lang w:val="lv-LV"/>
        </w:rPr>
        <w:t xml:space="preserve"> ietekmes uz vidi novērtējumu” 11.pantā</w:t>
      </w:r>
      <w:r>
        <w:rPr>
          <w:rFonts w:ascii="Times New Roman" w:hAnsi="Times New Roman" w:cs="Times New Roman"/>
          <w:b/>
          <w:bCs/>
          <w:i/>
          <w:iCs/>
          <w:sz w:val="24"/>
          <w:szCs w:val="24"/>
          <w:lang w:val="lv-LV"/>
        </w:rPr>
        <w:t xml:space="preserve"> </w:t>
      </w:r>
      <w:r>
        <w:rPr>
          <w:rFonts w:ascii="Times New Roman" w:hAnsi="Times New Roman" w:cs="Times New Roman"/>
          <w:sz w:val="24"/>
          <w:szCs w:val="24"/>
          <w:lang w:val="lv-LV"/>
        </w:rPr>
        <w:t>ir uzskaitīti kritēriji pēc kuriem novērtējama Ziņojumā aprakstītās darbības ietekme uz vidi.</w:t>
      </w:r>
    </w:p>
    <w:p w14:paraId="35CCD4B0" w14:textId="77777777" w:rsidR="00B8496C" w:rsidRDefault="00610A2D">
      <w:pPr>
        <w:pStyle w:val="Standard"/>
        <w:spacing w:after="120"/>
        <w:ind w:firstLine="567"/>
        <w:jc w:val="both"/>
      </w:pPr>
      <w:r>
        <w:rPr>
          <w:rFonts w:ascii="Times New Roman" w:hAnsi="Times New Roman" w:cs="Times New Roman"/>
          <w:b/>
          <w:bCs/>
          <w:sz w:val="24"/>
          <w:szCs w:val="24"/>
          <w:lang w:val="lv-LV"/>
        </w:rPr>
        <w:t>Savukārt, Ministru kabineta 2015.gada 13.janvāra noteikumu Nr.18  “Kārtība, kādā novērtē paredzētās darbības ietekmi uz v</w:t>
      </w:r>
      <w:r>
        <w:rPr>
          <w:rFonts w:ascii="Times New Roman" w:hAnsi="Times New Roman" w:cs="Times New Roman"/>
          <w:b/>
          <w:bCs/>
          <w:sz w:val="24"/>
          <w:szCs w:val="24"/>
          <w:lang w:val="lv-LV"/>
        </w:rPr>
        <w:t xml:space="preserve">idi un akceptē paredzēto darbību” 2.pielikumā </w:t>
      </w:r>
      <w:r>
        <w:rPr>
          <w:rFonts w:ascii="Times New Roman" w:hAnsi="Times New Roman" w:cs="Times New Roman"/>
          <w:sz w:val="24"/>
          <w:szCs w:val="24"/>
          <w:lang w:val="lv-LV"/>
        </w:rPr>
        <w:t>ir uzskaitīta visa informācija, kas iekļaujama paredzētās darbības ietekmes uz vidi novērtējumā. Atbilstoši minētajām normatīvajām prasībām esmu izvērtējusi IVN ziņojumā sniegto informāciju un aprakstītās darbī</w:t>
      </w:r>
      <w:r>
        <w:rPr>
          <w:rFonts w:ascii="Times New Roman" w:hAnsi="Times New Roman" w:cs="Times New Roman"/>
          <w:sz w:val="24"/>
          <w:szCs w:val="24"/>
          <w:lang w:val="lv-LV"/>
        </w:rPr>
        <w:t xml:space="preserve">bas un </w:t>
      </w:r>
      <w:r>
        <w:rPr>
          <w:rFonts w:ascii="Times New Roman" w:hAnsi="Times New Roman" w:cs="Times New Roman"/>
          <w:b/>
          <w:bCs/>
          <w:sz w:val="24"/>
          <w:szCs w:val="24"/>
          <w:lang w:val="lv-LV"/>
        </w:rPr>
        <w:t>konstatēju būtiskus trūkumus tajā</w:t>
      </w:r>
      <w:r>
        <w:rPr>
          <w:rFonts w:ascii="Times New Roman" w:hAnsi="Times New Roman" w:cs="Times New Roman"/>
          <w:sz w:val="24"/>
          <w:szCs w:val="24"/>
          <w:lang w:val="lv-LV"/>
        </w:rPr>
        <w:t xml:space="preserve">: minētā Pielikuma 4.punkts noteic paredzēto darbību alternatīvu aprakstu IVN ziņojumā. Atbilstoši </w:t>
      </w:r>
      <w:r>
        <w:rPr>
          <w:rFonts w:ascii="Times New Roman" w:hAnsi="Times New Roman" w:cs="Times New Roman"/>
          <w:sz w:val="24"/>
          <w:szCs w:val="24"/>
          <w:lang w:val="lv-LV"/>
        </w:rPr>
        <w:lastRenderedPageBreak/>
        <w:t xml:space="preserve">ziņojumā sniegtajam plānoto darbību aprakstam, </w:t>
      </w:r>
      <w:r>
        <w:rPr>
          <w:rFonts w:ascii="Times New Roman" w:hAnsi="Times New Roman" w:cs="Times New Roman"/>
          <w:b/>
          <w:bCs/>
          <w:sz w:val="24"/>
          <w:szCs w:val="24"/>
          <w:lang w:val="lv-LV"/>
        </w:rPr>
        <w:t>IVN ziņojumā norādīto darbību īstenošanai</w:t>
      </w:r>
      <w:r>
        <w:rPr>
          <w:rFonts w:ascii="Times New Roman" w:hAnsi="Times New Roman" w:cs="Times New Roman"/>
          <w:sz w:val="24"/>
          <w:szCs w:val="24"/>
          <w:lang w:val="lv-LV"/>
        </w:rPr>
        <w:t xml:space="preserve"> </w:t>
      </w:r>
      <w:r>
        <w:rPr>
          <w:rFonts w:ascii="Times New Roman" w:hAnsi="Times New Roman" w:cs="Times New Roman"/>
          <w:sz w:val="24"/>
          <w:szCs w:val="24"/>
          <w:u w:val="single"/>
          <w:lang w:val="lv-LV"/>
        </w:rPr>
        <w:t xml:space="preserve">ir tikušas izvēlētas </w:t>
      </w:r>
      <w:r>
        <w:rPr>
          <w:rFonts w:ascii="Times New Roman" w:hAnsi="Times New Roman" w:cs="Times New Roman"/>
          <w:b/>
          <w:bCs/>
          <w:sz w:val="24"/>
          <w:szCs w:val="24"/>
          <w:u w:val="single"/>
          <w:lang w:val="lv-LV"/>
        </w:rPr>
        <w:t>TIKAI</w:t>
      </w:r>
      <w:r>
        <w:rPr>
          <w:rFonts w:ascii="Times New Roman" w:hAnsi="Times New Roman" w:cs="Times New Roman"/>
          <w:sz w:val="24"/>
          <w:szCs w:val="24"/>
          <w:u w:val="single"/>
          <w:lang w:val="lv-LV"/>
        </w:rPr>
        <w:t xml:space="preserve"> </w:t>
      </w:r>
      <w:r>
        <w:rPr>
          <w:rFonts w:ascii="Times New Roman" w:hAnsi="Times New Roman" w:cs="Times New Roman"/>
          <w:b/>
          <w:bCs/>
          <w:i/>
          <w:iCs/>
          <w:sz w:val="24"/>
          <w:szCs w:val="24"/>
          <w:u w:val="single"/>
          <w:lang w:val="lv-LV"/>
        </w:rPr>
        <w:t>d</w:t>
      </w:r>
      <w:r>
        <w:rPr>
          <w:rFonts w:ascii="Times New Roman" w:hAnsi="Times New Roman" w:cs="Times New Roman"/>
          <w:b/>
          <w:bCs/>
          <w:i/>
          <w:iCs/>
          <w:sz w:val="24"/>
          <w:szCs w:val="24"/>
          <w:u w:val="single"/>
          <w:lang w:val="lv-LV"/>
        </w:rPr>
        <w:t>ivas alternatīvas ieguves metodes</w:t>
      </w:r>
      <w:r>
        <w:rPr>
          <w:rFonts w:ascii="Times New Roman" w:hAnsi="Times New Roman" w:cs="Times New Roman"/>
          <w:sz w:val="24"/>
          <w:szCs w:val="24"/>
          <w:lang w:val="lv-LV"/>
        </w:rPr>
        <w:t xml:space="preserve">, </w:t>
      </w:r>
      <w:r>
        <w:rPr>
          <w:rFonts w:ascii="Times New Roman" w:hAnsi="Times New Roman" w:cs="Times New Roman"/>
          <w:b/>
          <w:bCs/>
          <w:sz w:val="24"/>
          <w:szCs w:val="24"/>
          <w:lang w:val="lv-LV"/>
        </w:rPr>
        <w:t>kur viena ir spridzināšana visā atradnes teritorijā</w:t>
      </w:r>
      <w:r>
        <w:rPr>
          <w:rFonts w:ascii="Times New Roman" w:hAnsi="Times New Roman" w:cs="Times New Roman"/>
          <w:sz w:val="24"/>
          <w:szCs w:val="24"/>
          <w:lang w:val="lv-LV"/>
        </w:rPr>
        <w:t xml:space="preserve"> </w:t>
      </w:r>
      <w:r>
        <w:rPr>
          <w:rFonts w:ascii="Times New Roman" w:hAnsi="Times New Roman" w:cs="Times New Roman"/>
          <w:sz w:val="24"/>
          <w:szCs w:val="24"/>
          <w:u w:val="single"/>
          <w:lang w:val="lv-LV"/>
        </w:rPr>
        <w:t>un otra</w:t>
      </w:r>
      <w:r>
        <w:rPr>
          <w:rFonts w:ascii="Times New Roman" w:hAnsi="Times New Roman" w:cs="Times New Roman"/>
          <w:sz w:val="24"/>
          <w:szCs w:val="24"/>
          <w:lang w:val="lv-LV"/>
        </w:rPr>
        <w:t xml:space="preserve"> </w:t>
      </w:r>
      <w:r>
        <w:rPr>
          <w:rFonts w:ascii="Times New Roman" w:hAnsi="Times New Roman" w:cs="Times New Roman"/>
          <w:b/>
          <w:bCs/>
          <w:sz w:val="24"/>
          <w:szCs w:val="24"/>
          <w:lang w:val="lv-LV"/>
        </w:rPr>
        <w:t>ir spridzināšana kombinācijā ar irdināšanu</w:t>
      </w:r>
      <w:r>
        <w:rPr>
          <w:rFonts w:ascii="Times New Roman" w:hAnsi="Times New Roman" w:cs="Times New Roman"/>
          <w:sz w:val="24"/>
          <w:szCs w:val="24"/>
          <w:lang w:val="lv-LV"/>
        </w:rPr>
        <w:t xml:space="preserve">. </w:t>
      </w:r>
      <w:r>
        <w:rPr>
          <w:rFonts w:ascii="Times New Roman" w:hAnsi="Times New Roman" w:cs="Times New Roman"/>
          <w:b/>
          <w:bCs/>
          <w:i/>
          <w:iCs/>
          <w:sz w:val="24"/>
          <w:szCs w:val="24"/>
          <w:u w:val="single"/>
          <w:lang w:val="lv-LV"/>
        </w:rPr>
        <w:t>Ziņojumā ir minēts, ka spridzināšanai nepieciešamais lādiņš nenodrošina seismiski drošu robežlielumu ievērošanu pie jūtīgiem objektiem</w:t>
      </w:r>
      <w:r>
        <w:rPr>
          <w:rFonts w:ascii="Times New Roman" w:hAnsi="Times New Roman" w:cs="Times New Roman"/>
          <w:i/>
          <w:iCs/>
          <w:sz w:val="24"/>
          <w:szCs w:val="24"/>
          <w:u w:val="single"/>
          <w:lang w:val="lv-LV"/>
        </w:rPr>
        <w:t>.</w:t>
      </w:r>
    </w:p>
    <w:p w14:paraId="0E08280D" w14:textId="77777777" w:rsidR="00B8496C" w:rsidRDefault="00610A2D">
      <w:pPr>
        <w:pStyle w:val="Standard"/>
        <w:spacing w:after="120"/>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Minētais liecina, par formālu pieeju un IVN Ziņojumā norādītās pirmās iegu</w:t>
      </w:r>
      <w:r>
        <w:rPr>
          <w:rFonts w:ascii="Times New Roman" w:hAnsi="Times New Roman" w:cs="Times New Roman"/>
          <w:sz w:val="24"/>
          <w:szCs w:val="24"/>
          <w:lang w:val="lv-LV"/>
        </w:rPr>
        <w:t>ves metodes izmantošanas neiespējamību, nepārkāpjot seismiski drošos robežlielumus.</w:t>
      </w:r>
    </w:p>
    <w:p w14:paraId="69F53278" w14:textId="77777777" w:rsidR="00B8496C" w:rsidRDefault="00610A2D">
      <w:pPr>
        <w:pStyle w:val="Standard"/>
        <w:spacing w:after="120"/>
        <w:ind w:firstLine="567"/>
        <w:jc w:val="both"/>
      </w:pPr>
      <w:r>
        <w:rPr>
          <w:rFonts w:ascii="Times New Roman" w:hAnsi="Times New Roman" w:cs="Times New Roman"/>
          <w:b/>
          <w:bCs/>
          <w:i/>
          <w:iCs/>
          <w:sz w:val="24"/>
          <w:szCs w:val="24"/>
          <w:lang w:val="lv-LV"/>
        </w:rPr>
        <w:t>Līdz ar to secināms</w:t>
      </w:r>
      <w:r>
        <w:rPr>
          <w:rFonts w:ascii="Times New Roman" w:hAnsi="Times New Roman" w:cs="Times New Roman"/>
          <w:sz w:val="24"/>
          <w:szCs w:val="24"/>
          <w:lang w:val="lv-LV"/>
        </w:rPr>
        <w:t xml:space="preserve">, </w:t>
      </w:r>
      <w:r>
        <w:rPr>
          <w:rFonts w:ascii="Times New Roman" w:hAnsi="Times New Roman" w:cs="Times New Roman"/>
          <w:sz w:val="24"/>
          <w:szCs w:val="24"/>
          <w:u w:val="single"/>
          <w:lang w:val="lv-LV"/>
        </w:rPr>
        <w:t>ka ziņojumā pēc būtības tikai formāli ir norādītas divas ieguves metodes</w:t>
      </w:r>
      <w:r>
        <w:rPr>
          <w:rFonts w:ascii="Times New Roman" w:hAnsi="Times New Roman" w:cs="Times New Roman"/>
          <w:sz w:val="24"/>
          <w:szCs w:val="24"/>
          <w:lang w:val="lv-LV"/>
        </w:rPr>
        <w:t xml:space="preserve">, jo faktiski no Ziņojumā aprakstītā izriet, </w:t>
      </w:r>
      <w:r>
        <w:rPr>
          <w:rFonts w:ascii="Times New Roman" w:hAnsi="Times New Roman" w:cs="Times New Roman"/>
          <w:sz w:val="24"/>
          <w:szCs w:val="24"/>
          <w:u w:val="single"/>
          <w:lang w:val="lv-LV"/>
        </w:rPr>
        <w:t>ka derīgais izraktenis tiks iegūt</w:t>
      </w:r>
      <w:r>
        <w:rPr>
          <w:rFonts w:ascii="Times New Roman" w:hAnsi="Times New Roman" w:cs="Times New Roman"/>
          <w:sz w:val="24"/>
          <w:szCs w:val="24"/>
          <w:u w:val="single"/>
          <w:lang w:val="lv-LV"/>
        </w:rPr>
        <w:t>s ar otro metodi, kas ir spridzināšana kombinācijā ar drupināšanu</w:t>
      </w:r>
      <w:r>
        <w:rPr>
          <w:rFonts w:ascii="Times New Roman" w:hAnsi="Times New Roman" w:cs="Times New Roman"/>
          <w:sz w:val="24"/>
          <w:szCs w:val="24"/>
          <w:lang w:val="lv-LV"/>
        </w:rPr>
        <w:t xml:space="preserve">. </w:t>
      </w:r>
      <w:r>
        <w:rPr>
          <w:rFonts w:ascii="Times New Roman" w:hAnsi="Times New Roman" w:cs="Times New Roman"/>
          <w:b/>
          <w:bCs/>
          <w:i/>
          <w:iCs/>
          <w:sz w:val="24"/>
          <w:szCs w:val="24"/>
          <w:lang w:val="lv-LV"/>
        </w:rPr>
        <w:t>Kas savukārt pēc savas būtības ir tā pati minētā spridzināšanas metode,</w:t>
      </w:r>
      <w:r>
        <w:rPr>
          <w:rFonts w:ascii="Times New Roman" w:hAnsi="Times New Roman" w:cs="Times New Roman"/>
          <w:sz w:val="24"/>
          <w:szCs w:val="24"/>
          <w:lang w:val="lv-LV"/>
        </w:rPr>
        <w:t xml:space="preserve"> </w:t>
      </w:r>
      <w:r>
        <w:rPr>
          <w:rFonts w:ascii="Times New Roman" w:hAnsi="Times New Roman" w:cs="Times New Roman"/>
          <w:b/>
          <w:bCs/>
          <w:i/>
          <w:iCs/>
          <w:sz w:val="24"/>
          <w:szCs w:val="24"/>
          <w:u w:val="single"/>
          <w:lang w:val="lv-LV"/>
        </w:rPr>
        <w:t>jo Ziņojumā nav aprakstīta spridzināšanas metodes pielietojuma proporcionālais samazinājums attiecībā pret drupināšan</w:t>
      </w:r>
      <w:r>
        <w:rPr>
          <w:rFonts w:ascii="Times New Roman" w:hAnsi="Times New Roman" w:cs="Times New Roman"/>
          <w:b/>
          <w:bCs/>
          <w:i/>
          <w:iCs/>
          <w:sz w:val="24"/>
          <w:szCs w:val="24"/>
          <w:u w:val="single"/>
          <w:lang w:val="lv-LV"/>
        </w:rPr>
        <w:t>u</w:t>
      </w:r>
      <w:r>
        <w:rPr>
          <w:rFonts w:ascii="Times New Roman" w:hAnsi="Times New Roman" w:cs="Times New Roman"/>
          <w:sz w:val="24"/>
          <w:szCs w:val="24"/>
          <w:lang w:val="lv-LV"/>
        </w:rPr>
        <w:t>.</w:t>
      </w:r>
    </w:p>
    <w:p w14:paraId="7E9E04D3" w14:textId="77777777" w:rsidR="00B8496C" w:rsidRDefault="00B8496C">
      <w:pPr>
        <w:pStyle w:val="Standard"/>
        <w:spacing w:after="120"/>
        <w:ind w:firstLine="567"/>
        <w:jc w:val="both"/>
        <w:rPr>
          <w:rFonts w:ascii="Times New Roman" w:hAnsi="Times New Roman" w:cs="Times New Roman"/>
          <w:b/>
          <w:bCs/>
          <w:i/>
          <w:iCs/>
          <w:sz w:val="24"/>
          <w:szCs w:val="24"/>
          <w:lang w:val="lv-LV"/>
        </w:rPr>
      </w:pPr>
    </w:p>
    <w:p w14:paraId="0F2C0DB0" w14:textId="77777777" w:rsidR="00B8496C" w:rsidRDefault="00610A2D">
      <w:pPr>
        <w:pStyle w:val="Standard"/>
        <w:spacing w:after="120"/>
        <w:ind w:firstLine="567"/>
        <w:jc w:val="both"/>
      </w:pPr>
      <w:r>
        <w:rPr>
          <w:rFonts w:ascii="Times New Roman" w:hAnsi="Times New Roman" w:cs="Times New Roman"/>
          <w:b/>
          <w:bCs/>
          <w:i/>
          <w:iCs/>
          <w:sz w:val="24"/>
          <w:szCs w:val="24"/>
          <w:lang w:val="lv-LV"/>
        </w:rPr>
        <w:t>Līdz ar to secināms</w:t>
      </w:r>
      <w:r>
        <w:rPr>
          <w:rFonts w:ascii="Times New Roman" w:hAnsi="Times New Roman" w:cs="Times New Roman"/>
          <w:sz w:val="24"/>
          <w:szCs w:val="24"/>
          <w:lang w:val="lv-LV"/>
        </w:rPr>
        <w:t xml:space="preserve">, ka SIA “Granāti plus” pēc saviem ieskatiem </w:t>
      </w:r>
      <w:r>
        <w:rPr>
          <w:rFonts w:ascii="Times New Roman" w:hAnsi="Times New Roman" w:cs="Times New Roman"/>
          <w:b/>
          <w:bCs/>
          <w:i/>
          <w:iCs/>
          <w:sz w:val="24"/>
          <w:szCs w:val="24"/>
          <w:lang w:val="lv-LV"/>
        </w:rPr>
        <w:t>TREŠO metodi</w:t>
      </w:r>
      <w:r>
        <w:rPr>
          <w:rFonts w:ascii="Times New Roman" w:hAnsi="Times New Roman" w:cs="Times New Roman"/>
          <w:sz w:val="24"/>
          <w:szCs w:val="24"/>
          <w:lang w:val="lv-LV"/>
        </w:rPr>
        <w:t xml:space="preserve">, karjera </w:t>
      </w:r>
      <w:r>
        <w:rPr>
          <w:rFonts w:ascii="Times New Roman" w:hAnsi="Times New Roman" w:cs="Times New Roman"/>
          <w:b/>
          <w:bCs/>
          <w:i/>
          <w:iCs/>
          <w:sz w:val="24"/>
          <w:szCs w:val="24"/>
          <w:lang w:val="lv-LV"/>
        </w:rPr>
        <w:t>darbību ar mehānisko ieguvi ar drupināšanu</w:t>
      </w:r>
      <w:r>
        <w:rPr>
          <w:rFonts w:ascii="Times New Roman" w:hAnsi="Times New Roman" w:cs="Times New Roman"/>
          <w:sz w:val="24"/>
          <w:szCs w:val="24"/>
          <w:lang w:val="lv-LV"/>
        </w:rPr>
        <w:t xml:space="preserve">, </w:t>
      </w:r>
      <w:r>
        <w:rPr>
          <w:rFonts w:ascii="Times New Roman" w:hAnsi="Times New Roman" w:cs="Times New Roman"/>
          <w:b/>
          <w:bCs/>
          <w:i/>
          <w:iCs/>
          <w:sz w:val="24"/>
          <w:szCs w:val="24"/>
          <w:lang w:val="lv-LV"/>
        </w:rPr>
        <w:t>vai skaldīšanu</w:t>
      </w:r>
      <w:r>
        <w:rPr>
          <w:rFonts w:ascii="Times New Roman" w:hAnsi="Times New Roman" w:cs="Times New Roman"/>
          <w:sz w:val="24"/>
          <w:szCs w:val="24"/>
          <w:lang w:val="lv-LV"/>
        </w:rPr>
        <w:t xml:space="preserve">, kā to jau dara blakus esošie karjeri, </w:t>
      </w:r>
      <w:r>
        <w:rPr>
          <w:rFonts w:ascii="Times New Roman" w:hAnsi="Times New Roman" w:cs="Times New Roman"/>
          <w:b/>
          <w:bCs/>
          <w:i/>
          <w:iCs/>
          <w:sz w:val="24"/>
          <w:szCs w:val="24"/>
          <w:lang w:val="lv-LV"/>
        </w:rPr>
        <w:t>vispār nav paredzējis</w:t>
      </w:r>
      <w:r>
        <w:rPr>
          <w:rFonts w:ascii="Times New Roman" w:hAnsi="Times New Roman" w:cs="Times New Roman"/>
          <w:sz w:val="24"/>
          <w:szCs w:val="24"/>
          <w:lang w:val="lv-LV"/>
        </w:rPr>
        <w:t xml:space="preserve">, </w:t>
      </w:r>
      <w:r>
        <w:rPr>
          <w:rFonts w:ascii="Times New Roman" w:hAnsi="Times New Roman" w:cs="Times New Roman"/>
          <w:b/>
          <w:bCs/>
          <w:i/>
          <w:iCs/>
          <w:sz w:val="24"/>
          <w:szCs w:val="24"/>
          <w:lang w:val="lv-LV"/>
        </w:rPr>
        <w:t>nav nodevis sabiedriskai apspriešanai šīs TR</w:t>
      </w:r>
      <w:r>
        <w:rPr>
          <w:rFonts w:ascii="Times New Roman" w:hAnsi="Times New Roman" w:cs="Times New Roman"/>
          <w:b/>
          <w:bCs/>
          <w:i/>
          <w:iCs/>
          <w:sz w:val="24"/>
          <w:szCs w:val="24"/>
          <w:lang w:val="lv-LV"/>
        </w:rPr>
        <w:t>EŠĀS metodes</w:t>
      </w:r>
      <w:r>
        <w:rPr>
          <w:rFonts w:ascii="Times New Roman" w:hAnsi="Times New Roman" w:cs="Times New Roman"/>
          <w:sz w:val="24"/>
          <w:szCs w:val="24"/>
          <w:lang w:val="lv-LV"/>
        </w:rPr>
        <w:t xml:space="preserve"> </w:t>
      </w:r>
      <w:r>
        <w:rPr>
          <w:rFonts w:ascii="Times New Roman" w:hAnsi="Times New Roman" w:cs="Times New Roman"/>
          <w:b/>
          <w:bCs/>
          <w:i/>
          <w:iCs/>
          <w:sz w:val="24"/>
          <w:szCs w:val="24"/>
          <w:lang w:val="lv-LV"/>
        </w:rPr>
        <w:t>ietekmi uz vidi un cilvēku dzīvi 30 gadu garumā</w:t>
      </w:r>
      <w:r>
        <w:rPr>
          <w:rFonts w:ascii="Times New Roman" w:hAnsi="Times New Roman" w:cs="Times New Roman"/>
          <w:sz w:val="24"/>
          <w:szCs w:val="24"/>
          <w:lang w:val="lv-LV"/>
        </w:rPr>
        <w:t xml:space="preserve">, bet bija paredzējuši, </w:t>
      </w:r>
      <w:r>
        <w:rPr>
          <w:rFonts w:ascii="Times New Roman" w:hAnsi="Times New Roman" w:cs="Times New Roman"/>
          <w:b/>
          <w:bCs/>
          <w:sz w:val="24"/>
          <w:szCs w:val="24"/>
          <w:lang w:val="lv-LV"/>
        </w:rPr>
        <w:t>ka tikai veiks spridzināšanas darbus attiecībā pret drupināšanas darbiem.</w:t>
      </w:r>
    </w:p>
    <w:p w14:paraId="2815D64E" w14:textId="77777777" w:rsidR="00B8496C" w:rsidRDefault="00610A2D">
      <w:pPr>
        <w:pStyle w:val="Standard"/>
        <w:spacing w:after="120"/>
        <w:ind w:firstLine="567"/>
        <w:jc w:val="both"/>
      </w:pPr>
      <w:r>
        <w:rPr>
          <w:rFonts w:ascii="Times New Roman" w:eastAsia="Times New Roman" w:hAnsi="Times New Roman" w:cs="Times New Roman"/>
          <w:b/>
          <w:bCs/>
          <w:sz w:val="24"/>
          <w:szCs w:val="24"/>
          <w:lang w:val="lv-LV"/>
        </w:rPr>
        <w:t xml:space="preserve"> </w:t>
      </w:r>
      <w:r>
        <w:rPr>
          <w:rFonts w:ascii="Times New Roman" w:hAnsi="Times New Roman" w:cs="Times New Roman"/>
          <w:b/>
          <w:bCs/>
          <w:sz w:val="24"/>
          <w:szCs w:val="24"/>
          <w:lang w:val="lv-LV"/>
        </w:rPr>
        <w:t xml:space="preserve">Uzskatu, </w:t>
      </w:r>
      <w:r>
        <w:rPr>
          <w:rFonts w:ascii="Times New Roman" w:hAnsi="Times New Roman" w:cs="Times New Roman"/>
          <w:b/>
          <w:bCs/>
          <w:sz w:val="24"/>
          <w:szCs w:val="24"/>
          <w:u w:val="single"/>
          <w:lang w:val="lv-LV"/>
        </w:rPr>
        <w:t xml:space="preserve">ka IVN ziņojums un tā izstrādātāji, Granātu zemes īpašnieki ir apzināti </w:t>
      </w:r>
      <w:r>
        <w:rPr>
          <w:rFonts w:ascii="Times New Roman" w:hAnsi="Times New Roman" w:cs="Times New Roman"/>
          <w:b/>
          <w:bCs/>
          <w:sz w:val="24"/>
          <w:szCs w:val="24"/>
          <w:u w:val="single"/>
          <w:lang w:val="lv-LV"/>
        </w:rPr>
        <w:t>maldinājuši iedzīvotājus, sabiedrību, Ikšķiles novada pašvaldību, VAS,, Latvijas ceļi”, jau no 2018.gada 16.oktobra</w:t>
      </w:r>
      <w:r>
        <w:rPr>
          <w:rFonts w:ascii="Times New Roman" w:hAnsi="Times New Roman" w:cs="Times New Roman"/>
          <w:b/>
          <w:bCs/>
          <w:sz w:val="24"/>
          <w:szCs w:val="24"/>
          <w:lang w:val="lv-LV"/>
        </w:rPr>
        <w:t xml:space="preserve">, </w:t>
      </w:r>
      <w:r>
        <w:rPr>
          <w:rFonts w:ascii="Times New Roman" w:hAnsi="Times New Roman" w:cs="Times New Roman"/>
          <w:b/>
          <w:bCs/>
          <w:sz w:val="24"/>
          <w:szCs w:val="24"/>
          <w:u w:val="single"/>
          <w:lang w:val="lv-LV"/>
        </w:rPr>
        <w:t>par dolomīta ieguves veidu, nesaņemot AS “’GASO ” atļauju spridzināšanai, jo ieguves darbība notiks AS ‘’GASO” gāzes vadu tuvumā, tai skait</w:t>
      </w:r>
      <w:r>
        <w:rPr>
          <w:rFonts w:ascii="Times New Roman" w:hAnsi="Times New Roman" w:cs="Times New Roman"/>
          <w:b/>
          <w:bCs/>
          <w:sz w:val="24"/>
          <w:szCs w:val="24"/>
          <w:u w:val="single"/>
          <w:lang w:val="lv-LV"/>
        </w:rPr>
        <w:t>ā manai mājai ,, Lindas, kas apkurināta tiek ar gāzi</w:t>
      </w:r>
      <w:r>
        <w:rPr>
          <w:rFonts w:ascii="Times New Roman" w:hAnsi="Times New Roman" w:cs="Times New Roman"/>
          <w:b/>
          <w:bCs/>
          <w:sz w:val="24"/>
          <w:szCs w:val="24"/>
          <w:lang w:val="lv-LV"/>
        </w:rPr>
        <w:t>, kad jau pirmo reizi notika IVN ziņojums nodots sabiedriskai apspriešanai, līdz ar to visi veiktie aprēķini, kas balstīti uz Vācijas standartu bija maldinoši, kā arī summārā ietekme visu karjera darbībai</w:t>
      </w:r>
      <w:r>
        <w:rPr>
          <w:rFonts w:ascii="Times New Roman" w:hAnsi="Times New Roman" w:cs="Times New Roman"/>
          <w:b/>
          <w:bCs/>
          <w:sz w:val="24"/>
          <w:szCs w:val="24"/>
          <w:lang w:val="lv-LV"/>
        </w:rPr>
        <w:t xml:space="preserve"> Tīnūžu pagastā arī nav korekti aprēķināta. </w:t>
      </w:r>
      <w:r>
        <w:rPr>
          <w:rFonts w:ascii="Times New Roman" w:hAnsi="Times New Roman" w:cs="Times New Roman"/>
          <w:b/>
          <w:bCs/>
          <w:sz w:val="24"/>
          <w:szCs w:val="24"/>
          <w:u w:val="single"/>
          <w:lang w:val="lv-LV"/>
        </w:rPr>
        <w:t>Līdz ar to paredzamā karjera Granāti tā darbība ir aizliedzama un kaitīgā gan videi, gan iedzīvotāju dzīvei 30 gadu garumā.</w:t>
      </w:r>
    </w:p>
    <w:p w14:paraId="68CB3F1B" w14:textId="77777777" w:rsidR="00B8496C" w:rsidRDefault="00B8496C">
      <w:pPr>
        <w:pStyle w:val="Standard"/>
        <w:spacing w:after="120"/>
        <w:ind w:firstLine="567"/>
        <w:jc w:val="both"/>
        <w:rPr>
          <w:rFonts w:ascii="Times New Roman" w:hAnsi="Times New Roman" w:cs="Times New Roman"/>
          <w:b/>
          <w:bCs/>
          <w:sz w:val="24"/>
          <w:szCs w:val="24"/>
          <w:lang w:val="lv-LV"/>
        </w:rPr>
      </w:pPr>
    </w:p>
    <w:p w14:paraId="5840E7AB" w14:textId="77777777" w:rsidR="00B8496C" w:rsidRDefault="00610A2D">
      <w:pPr>
        <w:pStyle w:val="ListParagraph"/>
        <w:numPr>
          <w:ilvl w:val="0"/>
          <w:numId w:val="5"/>
        </w:numPr>
        <w:spacing w:after="120" w:line="100" w:lineRule="atLeast"/>
        <w:ind w:left="0" w:firstLine="284"/>
        <w:jc w:val="both"/>
      </w:pPr>
      <w:r>
        <w:rPr>
          <w:rFonts w:ascii="Times New Roman" w:hAnsi="Times New Roman" w:cs="Times New Roman"/>
          <w:b/>
          <w:bCs/>
          <w:i/>
          <w:iCs/>
          <w:sz w:val="24"/>
          <w:szCs w:val="24"/>
        </w:rPr>
        <w:t>Ziņojumā joprojām nav pievienoti Atzinumi par 9.,10. un 12. pielikumu analīzi un secinā</w:t>
      </w:r>
      <w:r>
        <w:rPr>
          <w:rFonts w:ascii="Times New Roman" w:hAnsi="Times New Roman" w:cs="Times New Roman"/>
          <w:b/>
          <w:bCs/>
          <w:i/>
          <w:iCs/>
          <w:sz w:val="24"/>
          <w:szCs w:val="24"/>
        </w:rPr>
        <w:t>jumu un tie nav nodoti sabiedriskai apspriešanai.</w:t>
      </w:r>
      <w:r>
        <w:rPr>
          <w:rFonts w:ascii="Times New Roman" w:hAnsi="Times New Roman" w:cs="Times New Roman"/>
          <w:sz w:val="24"/>
          <w:szCs w:val="24"/>
        </w:rPr>
        <w:t xml:space="preserve"> </w:t>
      </w:r>
      <w:r>
        <w:rPr>
          <w:rFonts w:ascii="Times New Roman" w:hAnsi="Times New Roman" w:cs="Times New Roman"/>
          <w:b/>
          <w:bCs/>
          <w:sz w:val="24"/>
          <w:szCs w:val="24"/>
        </w:rPr>
        <w:t>Nav līdz IVN zinājuma iesniegšanai pieaicināto ekspertu Atzinumi</w:t>
      </w:r>
      <w:r>
        <w:rPr>
          <w:rFonts w:ascii="Times New Roman" w:hAnsi="Times New Roman" w:cs="Times New Roman"/>
          <w:sz w:val="24"/>
          <w:szCs w:val="24"/>
        </w:rPr>
        <w:t xml:space="preserve">, </w:t>
      </w:r>
      <w:r>
        <w:rPr>
          <w:rFonts w:ascii="Times New Roman" w:hAnsi="Times New Roman" w:cs="Times New Roman"/>
          <w:b/>
          <w:bCs/>
          <w:i/>
          <w:iCs/>
          <w:sz w:val="24"/>
          <w:szCs w:val="24"/>
        </w:rPr>
        <w:t>par summāro ietekmi uz ūdeni, trokšņiem un putekļiem, eksperti nav arī norādīti 5.lpp minētajā ekspertu sarakstā.</w:t>
      </w:r>
      <w:r>
        <w:rPr>
          <w:rFonts w:ascii="Times New Roman" w:hAnsi="Times New Roman" w:cs="Times New Roman"/>
          <w:sz w:val="24"/>
          <w:szCs w:val="24"/>
        </w:rPr>
        <w:t xml:space="preserve"> </w:t>
      </w:r>
      <w:r>
        <w:rPr>
          <w:rFonts w:ascii="Times New Roman" w:hAnsi="Times New Roman" w:cs="Times New Roman"/>
          <w:b/>
          <w:bCs/>
          <w:sz w:val="24"/>
          <w:szCs w:val="24"/>
          <w:u w:val="single"/>
        </w:rPr>
        <w:t>Nav speciālistu ATZINUMU</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kas balstoties uz profesionāliem standartiem un normatīvo aktu prasībām sniedz slēdzienu par šo programmu datu rezultātiem, ar atsaucēm uz lapu skaitu katram mērījumam, katram modulim, katrai sadaļai(trokšņu, putekļu, hidroloģiskajiem mērījumiem) summāro i</w:t>
      </w:r>
      <w:r>
        <w:rPr>
          <w:rFonts w:ascii="Times New Roman" w:hAnsi="Times New Roman" w:cs="Times New Roman"/>
          <w:sz w:val="24"/>
          <w:szCs w:val="24"/>
        </w:rPr>
        <w:t>etekmi uz vidi.</w:t>
      </w:r>
    </w:p>
    <w:p w14:paraId="4D04646F" w14:textId="77777777" w:rsidR="00B8496C" w:rsidRDefault="00610A2D">
      <w:pPr>
        <w:pStyle w:val="Standard"/>
        <w:spacing w:after="120"/>
        <w:jc w:val="both"/>
      </w:pPr>
      <w:r>
        <w:rPr>
          <w:rFonts w:ascii="Times New Roman" w:hAnsi="Times New Roman" w:cs="Times New Roman"/>
          <w:b/>
          <w:bCs/>
          <w:sz w:val="24"/>
          <w:szCs w:val="24"/>
          <w:lang w:val="lv-LV"/>
        </w:rPr>
        <w:t xml:space="preserve">Tāpat ir šaubas, par to, ka, iespējams, </w:t>
      </w:r>
      <w:r>
        <w:rPr>
          <w:rFonts w:ascii="Times New Roman" w:hAnsi="Times New Roman" w:cs="Times New Roman"/>
          <w:b/>
          <w:bCs/>
          <w:sz w:val="24"/>
          <w:szCs w:val="24"/>
          <w:u w:val="single"/>
          <w:lang w:val="lv-LV"/>
        </w:rPr>
        <w:t>nav uzrādītas visas 9. un 10. pielikuma lapas/sadaļas</w:t>
      </w:r>
      <w:r>
        <w:rPr>
          <w:rFonts w:ascii="Times New Roman" w:hAnsi="Times New Roman" w:cs="Times New Roman"/>
          <w:sz w:val="24"/>
          <w:szCs w:val="24"/>
          <w:lang w:val="lv-LV"/>
        </w:rPr>
        <w:t>, kas iegūtas no konkrētām programmām, jo lapas, kas ir IT failos “</w:t>
      </w:r>
      <w:proofErr w:type="spellStart"/>
      <w:r>
        <w:rPr>
          <w:rFonts w:ascii="Times New Roman" w:hAnsi="Times New Roman" w:cs="Times New Roman"/>
          <w:sz w:val="24"/>
          <w:szCs w:val="24"/>
          <w:lang w:val="lv-LV"/>
        </w:rPr>
        <w:t>ZIPotas</w:t>
      </w:r>
      <w:proofErr w:type="spellEnd"/>
      <w:r>
        <w:rPr>
          <w:rFonts w:ascii="Times New Roman" w:hAnsi="Times New Roman" w:cs="Times New Roman"/>
          <w:sz w:val="24"/>
          <w:szCs w:val="24"/>
          <w:lang w:val="lv-LV"/>
        </w:rPr>
        <w:t xml:space="preserve">” attiecīgi nav numurētas un IT produktu pielikuma faili nav noformēti, </w:t>
      </w:r>
      <w:r>
        <w:rPr>
          <w:rFonts w:ascii="Times New Roman" w:hAnsi="Times New Roman" w:cs="Times New Roman"/>
          <w:sz w:val="24"/>
          <w:szCs w:val="24"/>
          <w:lang w:val="lv-LV"/>
        </w:rPr>
        <w:t>atbilstoši normatīvo aktu prasībām, vai izdrukāti papīrā formā cauršūti un parakstīti, norādot atbildīgo personu, kas veicis mērījumus, vai saudzējot dabu, sniegt atsauces uz šo pielikumu apjomiem kopumā , par IT statistiskiem datiem, apstiprināti ar atska</w:t>
      </w:r>
      <w:r>
        <w:rPr>
          <w:rFonts w:ascii="Times New Roman" w:hAnsi="Times New Roman" w:cs="Times New Roman"/>
          <w:sz w:val="24"/>
          <w:szCs w:val="24"/>
          <w:lang w:val="lv-LV"/>
        </w:rPr>
        <w:t>iti uzskaitot failu apjomu un to skaitu pēc saraksta. Interesanti, ka mērījumi ar programmatūras palīdzību (9.pielikums) veikti no 2020.gada janvāra un pabeigti 2020.gada septembrī, tas ir laiks, kad no janvāra līdz martam ir ziemas periods un apkārt esoša</w:t>
      </w:r>
      <w:r>
        <w:rPr>
          <w:rFonts w:ascii="Times New Roman" w:hAnsi="Times New Roman" w:cs="Times New Roman"/>
          <w:sz w:val="24"/>
          <w:szCs w:val="24"/>
          <w:lang w:val="lv-LV"/>
        </w:rPr>
        <w:t>jos karjeros darbība faktiski nenotika, bija arī sniegs un virskārtas zeme sasalusi, kā arī no marta mēneša Latvijā līdz 01.07.2021. tika pasludināts Covid-19 pandēmija un bija mājsēde, darbi blakus esošos karjeros faktiski netika veikti un vasaras periodā</w:t>
      </w:r>
      <w:r>
        <w:rPr>
          <w:rFonts w:ascii="Times New Roman" w:hAnsi="Times New Roman" w:cs="Times New Roman"/>
          <w:sz w:val="24"/>
          <w:szCs w:val="24"/>
          <w:lang w:val="lv-LV"/>
        </w:rPr>
        <w:t xml:space="preserve"> no jūlija līdz septembrim, uz P10 ceļa posmā Ikšķile – Tīnūži autoceļā kustība tika ierobežota, jo tika klāts pilnībā jauns ceļa segums, visi manis minētie apstākļi nav aprakstīti IVN ziņojumā, kad tika veikta aparatūras uzstādīšana, lai iegūtu datus par </w:t>
      </w:r>
      <w:r>
        <w:rPr>
          <w:rFonts w:ascii="Times New Roman" w:hAnsi="Times New Roman" w:cs="Times New Roman"/>
          <w:sz w:val="24"/>
          <w:szCs w:val="24"/>
          <w:lang w:val="lv-LV"/>
        </w:rPr>
        <w:t xml:space="preserve">9. un 10. pielikumu, lai pēc tam tos aprakstītu </w:t>
      </w:r>
      <w:r>
        <w:rPr>
          <w:rFonts w:ascii="Times New Roman" w:hAnsi="Times New Roman" w:cs="Times New Roman"/>
          <w:sz w:val="24"/>
          <w:szCs w:val="24"/>
          <w:lang w:val="lv-LV"/>
        </w:rPr>
        <w:lastRenderedPageBreak/>
        <w:t>ar xxx pieaicināto speciālistu.</w:t>
      </w:r>
    </w:p>
    <w:p w14:paraId="3C8DE3F2" w14:textId="77777777" w:rsidR="00B8496C" w:rsidRDefault="00B8496C">
      <w:pPr>
        <w:pStyle w:val="ListParagraph"/>
        <w:spacing w:after="120" w:line="100" w:lineRule="atLeast"/>
        <w:ind w:left="0" w:firstLine="567"/>
        <w:jc w:val="both"/>
        <w:rPr>
          <w:rFonts w:ascii="Times New Roman" w:hAnsi="Times New Roman" w:cs="Times New Roman"/>
          <w:sz w:val="24"/>
          <w:szCs w:val="24"/>
        </w:rPr>
      </w:pPr>
    </w:p>
    <w:p w14:paraId="2A6E8ACA" w14:textId="77777777" w:rsidR="00B8496C" w:rsidRDefault="00610A2D">
      <w:pPr>
        <w:pStyle w:val="ListParagraph"/>
        <w:numPr>
          <w:ilvl w:val="0"/>
          <w:numId w:val="5"/>
        </w:numPr>
        <w:spacing w:after="120" w:line="100" w:lineRule="atLeast"/>
        <w:ind w:left="0" w:firstLine="284"/>
        <w:jc w:val="both"/>
      </w:pPr>
      <w:r>
        <w:rPr>
          <w:rFonts w:ascii="Times New Roman" w:hAnsi="Times New Roman" w:cs="Times New Roman"/>
          <w:b/>
          <w:bCs/>
          <w:sz w:val="24"/>
          <w:szCs w:val="24"/>
        </w:rPr>
        <w:t>Nav ievērota</w:t>
      </w:r>
      <w:r>
        <w:rPr>
          <w:rFonts w:ascii="Times New Roman" w:hAnsi="Times New Roman" w:cs="Times New Roman"/>
          <w:sz w:val="24"/>
          <w:szCs w:val="24"/>
        </w:rPr>
        <w:t xml:space="preserve"> </w:t>
      </w:r>
      <w:r>
        <w:rPr>
          <w:rFonts w:ascii="Times New Roman" w:hAnsi="Times New Roman" w:cs="Times New Roman"/>
          <w:b/>
          <w:bCs/>
          <w:i/>
          <w:iCs/>
          <w:sz w:val="24"/>
          <w:szCs w:val="24"/>
        </w:rPr>
        <w:t>Programmas 3.2.punkta minētā prasība:</w:t>
      </w:r>
    </w:p>
    <w:p w14:paraId="6DCF32FC" w14:textId="77777777" w:rsidR="00B8496C" w:rsidRDefault="00B8496C">
      <w:pPr>
        <w:pStyle w:val="Standard"/>
        <w:spacing w:after="120"/>
        <w:ind w:firstLine="567"/>
        <w:jc w:val="both"/>
        <w:rPr>
          <w:rFonts w:ascii="Times New Roman" w:hAnsi="Times New Roman" w:cs="Times New Roman"/>
          <w:sz w:val="24"/>
          <w:szCs w:val="24"/>
          <w:lang w:val="lv-LV"/>
        </w:rPr>
      </w:pPr>
    </w:p>
    <w:p w14:paraId="40E3D1F3" w14:textId="77777777" w:rsidR="00B8496C" w:rsidRDefault="00610A2D">
      <w:pPr>
        <w:pStyle w:val="Standard"/>
        <w:spacing w:after="120"/>
        <w:jc w:val="both"/>
      </w:pPr>
      <w:r>
        <w:rPr>
          <w:rFonts w:ascii="Times New Roman" w:hAnsi="Times New Roman" w:cs="Times New Roman"/>
          <w:sz w:val="24"/>
          <w:szCs w:val="24"/>
          <w:lang w:val="lv-LV"/>
        </w:rPr>
        <w:t>“</w:t>
      </w:r>
      <w:r>
        <w:rPr>
          <w:rFonts w:ascii="Times New Roman" w:hAnsi="Times New Roman" w:cs="Times New Roman"/>
          <w:b/>
          <w:bCs/>
          <w:color w:val="231F24"/>
          <w:w w:val="105"/>
          <w:sz w:val="24"/>
          <w:szCs w:val="24"/>
          <w:lang w:val="lv-LV"/>
        </w:rPr>
        <w:t>Visiem</w:t>
      </w:r>
      <w:r>
        <w:rPr>
          <w:rFonts w:ascii="Times New Roman" w:hAnsi="Times New Roman" w:cs="Times New Roman"/>
          <w:b/>
          <w:bCs/>
          <w:color w:val="231F24"/>
          <w:spacing w:val="23"/>
          <w:w w:val="105"/>
          <w:sz w:val="24"/>
          <w:szCs w:val="24"/>
          <w:lang w:val="lv-LV"/>
        </w:rPr>
        <w:t xml:space="preserve"> </w:t>
      </w:r>
      <w:r>
        <w:rPr>
          <w:rFonts w:ascii="Times New Roman" w:hAnsi="Times New Roman" w:cs="Times New Roman"/>
          <w:b/>
          <w:bCs/>
          <w:color w:val="231F24"/>
          <w:w w:val="105"/>
          <w:sz w:val="24"/>
          <w:szCs w:val="24"/>
          <w:lang w:val="lv-LV"/>
        </w:rPr>
        <w:t>Ziņojumam</w:t>
      </w:r>
      <w:r>
        <w:rPr>
          <w:rFonts w:ascii="Times New Roman" w:hAnsi="Times New Roman" w:cs="Times New Roman"/>
          <w:b/>
          <w:bCs/>
          <w:color w:val="231F24"/>
          <w:spacing w:val="31"/>
          <w:w w:val="105"/>
          <w:sz w:val="24"/>
          <w:szCs w:val="24"/>
          <w:lang w:val="lv-LV"/>
        </w:rPr>
        <w:t xml:space="preserve"> </w:t>
      </w:r>
      <w:r>
        <w:rPr>
          <w:rFonts w:ascii="Times New Roman" w:hAnsi="Times New Roman" w:cs="Times New Roman"/>
          <w:b/>
          <w:bCs/>
          <w:color w:val="231F24"/>
          <w:w w:val="105"/>
          <w:sz w:val="24"/>
          <w:szCs w:val="24"/>
          <w:lang w:val="lv-LV"/>
        </w:rPr>
        <w:t>pievienotajiem</w:t>
      </w:r>
      <w:r>
        <w:rPr>
          <w:rFonts w:ascii="Times New Roman" w:hAnsi="Times New Roman" w:cs="Times New Roman"/>
          <w:b/>
          <w:bCs/>
          <w:color w:val="231F24"/>
          <w:spacing w:val="48"/>
          <w:w w:val="105"/>
          <w:sz w:val="24"/>
          <w:szCs w:val="24"/>
          <w:lang w:val="lv-LV"/>
        </w:rPr>
        <w:t xml:space="preserve"> </w:t>
      </w:r>
      <w:r>
        <w:rPr>
          <w:rFonts w:ascii="Times New Roman" w:hAnsi="Times New Roman" w:cs="Times New Roman"/>
          <w:b/>
          <w:bCs/>
          <w:color w:val="231F24"/>
          <w:w w:val="105"/>
          <w:sz w:val="24"/>
          <w:szCs w:val="24"/>
          <w:lang w:val="lv-LV"/>
        </w:rPr>
        <w:t>dokumentiem,</w:t>
      </w:r>
      <w:r>
        <w:rPr>
          <w:rFonts w:ascii="Times New Roman" w:hAnsi="Times New Roman" w:cs="Times New Roman"/>
          <w:b/>
          <w:bCs/>
          <w:color w:val="231F24"/>
          <w:spacing w:val="26"/>
          <w:w w:val="105"/>
          <w:sz w:val="24"/>
          <w:szCs w:val="24"/>
          <w:lang w:val="lv-LV"/>
        </w:rPr>
        <w:t xml:space="preserve"> </w:t>
      </w:r>
      <w:r>
        <w:rPr>
          <w:rFonts w:ascii="Times New Roman" w:hAnsi="Times New Roman" w:cs="Times New Roman"/>
          <w:b/>
          <w:bCs/>
          <w:color w:val="231F24"/>
          <w:w w:val="105"/>
          <w:sz w:val="24"/>
          <w:szCs w:val="24"/>
          <w:lang w:val="lv-LV"/>
        </w:rPr>
        <w:t>tajā</w:t>
      </w:r>
      <w:r>
        <w:rPr>
          <w:rFonts w:ascii="Times New Roman" w:hAnsi="Times New Roman" w:cs="Times New Roman"/>
          <w:b/>
          <w:bCs/>
          <w:color w:val="231F24"/>
          <w:spacing w:val="13"/>
          <w:w w:val="105"/>
          <w:sz w:val="24"/>
          <w:szCs w:val="24"/>
          <w:lang w:val="lv-LV"/>
        </w:rPr>
        <w:t xml:space="preserve"> </w:t>
      </w:r>
      <w:r>
        <w:rPr>
          <w:rFonts w:ascii="Times New Roman" w:hAnsi="Times New Roman" w:cs="Times New Roman"/>
          <w:b/>
          <w:bCs/>
          <w:color w:val="231F24"/>
          <w:w w:val="105"/>
          <w:sz w:val="24"/>
          <w:szCs w:val="24"/>
          <w:lang w:val="lv-LV"/>
        </w:rPr>
        <w:t>skaitā</w:t>
      </w:r>
      <w:r>
        <w:rPr>
          <w:rFonts w:ascii="Times New Roman" w:hAnsi="Times New Roman" w:cs="Times New Roman"/>
          <w:b/>
          <w:bCs/>
          <w:color w:val="231F24"/>
          <w:spacing w:val="11"/>
          <w:w w:val="105"/>
          <w:sz w:val="24"/>
          <w:szCs w:val="24"/>
          <w:lang w:val="lv-LV"/>
        </w:rPr>
        <w:t xml:space="preserve"> </w:t>
      </w:r>
      <w:r>
        <w:rPr>
          <w:rFonts w:ascii="Times New Roman" w:hAnsi="Times New Roman" w:cs="Times New Roman"/>
          <w:b/>
          <w:bCs/>
          <w:color w:val="231F24"/>
          <w:w w:val="105"/>
          <w:sz w:val="24"/>
          <w:szCs w:val="24"/>
          <w:lang w:val="lv-LV"/>
        </w:rPr>
        <w:t>speciālistu</w:t>
      </w:r>
      <w:r>
        <w:rPr>
          <w:rFonts w:ascii="Times New Roman" w:hAnsi="Times New Roman" w:cs="Times New Roman"/>
          <w:b/>
          <w:bCs/>
          <w:color w:val="231F24"/>
          <w:spacing w:val="25"/>
          <w:w w:val="105"/>
          <w:sz w:val="24"/>
          <w:szCs w:val="24"/>
          <w:lang w:val="lv-LV"/>
        </w:rPr>
        <w:t xml:space="preserve"> </w:t>
      </w:r>
      <w:r>
        <w:rPr>
          <w:rFonts w:ascii="Times New Roman" w:hAnsi="Times New Roman" w:cs="Times New Roman"/>
          <w:b/>
          <w:bCs/>
          <w:color w:val="231F24"/>
          <w:w w:val="105"/>
          <w:sz w:val="24"/>
          <w:szCs w:val="24"/>
          <w:lang w:val="lv-LV"/>
        </w:rPr>
        <w:t>vai</w:t>
      </w:r>
      <w:r>
        <w:rPr>
          <w:rFonts w:ascii="Times New Roman" w:hAnsi="Times New Roman" w:cs="Times New Roman"/>
          <w:b/>
          <w:bCs/>
          <w:color w:val="231F24"/>
          <w:spacing w:val="13"/>
          <w:w w:val="105"/>
          <w:sz w:val="24"/>
          <w:szCs w:val="24"/>
          <w:lang w:val="lv-LV"/>
        </w:rPr>
        <w:t xml:space="preserve"> </w:t>
      </w:r>
      <w:r>
        <w:rPr>
          <w:rFonts w:ascii="Times New Roman" w:hAnsi="Times New Roman" w:cs="Times New Roman"/>
          <w:b/>
          <w:bCs/>
          <w:color w:val="231F24"/>
          <w:w w:val="105"/>
          <w:sz w:val="24"/>
          <w:szCs w:val="24"/>
          <w:lang w:val="lv-LV"/>
        </w:rPr>
        <w:t>ekspertu</w:t>
      </w:r>
      <w:r>
        <w:rPr>
          <w:rFonts w:ascii="Times New Roman" w:hAnsi="Times New Roman" w:cs="Times New Roman"/>
          <w:b/>
          <w:bCs/>
          <w:color w:val="231F24"/>
          <w:w w:val="103"/>
          <w:sz w:val="24"/>
          <w:szCs w:val="24"/>
          <w:lang w:val="lv-LV"/>
        </w:rPr>
        <w:t xml:space="preserve"> </w:t>
      </w:r>
      <w:r>
        <w:rPr>
          <w:rFonts w:ascii="Times New Roman" w:hAnsi="Times New Roman" w:cs="Times New Roman"/>
          <w:b/>
          <w:bCs/>
          <w:color w:val="231F24"/>
          <w:w w:val="105"/>
          <w:sz w:val="24"/>
          <w:szCs w:val="24"/>
          <w:lang w:val="lv-LV"/>
        </w:rPr>
        <w:t>atzinumiem</w:t>
      </w:r>
      <w:r>
        <w:rPr>
          <w:rFonts w:ascii="Times New Roman" w:hAnsi="Times New Roman" w:cs="Times New Roman"/>
          <w:b/>
          <w:bCs/>
          <w:color w:val="231F24"/>
          <w:spacing w:val="18"/>
          <w:w w:val="105"/>
          <w:sz w:val="24"/>
          <w:szCs w:val="24"/>
          <w:lang w:val="lv-LV"/>
        </w:rPr>
        <w:t xml:space="preserve"> </w:t>
      </w:r>
      <w:r>
        <w:rPr>
          <w:rFonts w:ascii="Times New Roman" w:hAnsi="Times New Roman" w:cs="Times New Roman"/>
          <w:b/>
          <w:bCs/>
          <w:color w:val="231F24"/>
          <w:w w:val="105"/>
          <w:sz w:val="24"/>
          <w:szCs w:val="24"/>
          <w:lang w:val="lv-LV"/>
        </w:rPr>
        <w:t>un</w:t>
      </w:r>
      <w:r>
        <w:rPr>
          <w:rFonts w:ascii="Times New Roman" w:hAnsi="Times New Roman" w:cs="Times New Roman"/>
          <w:b/>
          <w:bCs/>
          <w:color w:val="231F24"/>
          <w:spacing w:val="5"/>
          <w:w w:val="105"/>
          <w:sz w:val="24"/>
          <w:szCs w:val="24"/>
          <w:lang w:val="lv-LV"/>
        </w:rPr>
        <w:t xml:space="preserve"> </w:t>
      </w:r>
      <w:r>
        <w:rPr>
          <w:rFonts w:ascii="Times New Roman" w:hAnsi="Times New Roman" w:cs="Times New Roman"/>
          <w:b/>
          <w:bCs/>
          <w:color w:val="231F24"/>
          <w:w w:val="105"/>
          <w:sz w:val="24"/>
          <w:szCs w:val="24"/>
          <w:lang w:val="lv-LV"/>
        </w:rPr>
        <w:t>citiem</w:t>
      </w:r>
      <w:r>
        <w:rPr>
          <w:rFonts w:ascii="Times New Roman" w:hAnsi="Times New Roman" w:cs="Times New Roman"/>
          <w:b/>
          <w:bCs/>
          <w:color w:val="231F24"/>
          <w:spacing w:val="8"/>
          <w:w w:val="105"/>
          <w:sz w:val="24"/>
          <w:szCs w:val="24"/>
          <w:lang w:val="lv-LV"/>
        </w:rPr>
        <w:t xml:space="preserve"> </w:t>
      </w:r>
      <w:r>
        <w:rPr>
          <w:rFonts w:ascii="Times New Roman" w:hAnsi="Times New Roman" w:cs="Times New Roman"/>
          <w:b/>
          <w:bCs/>
          <w:color w:val="231F24"/>
          <w:w w:val="105"/>
          <w:sz w:val="24"/>
          <w:szCs w:val="24"/>
          <w:lang w:val="lv-LV"/>
        </w:rPr>
        <w:t>dokumentiem,</w:t>
      </w:r>
      <w:r>
        <w:rPr>
          <w:rFonts w:ascii="Times New Roman" w:hAnsi="Times New Roman" w:cs="Times New Roman"/>
          <w:b/>
          <w:bCs/>
          <w:color w:val="231F24"/>
          <w:spacing w:val="35"/>
          <w:w w:val="105"/>
          <w:sz w:val="24"/>
          <w:szCs w:val="24"/>
          <w:lang w:val="lv-LV"/>
        </w:rPr>
        <w:t xml:space="preserve"> </w:t>
      </w:r>
      <w:r>
        <w:rPr>
          <w:rFonts w:ascii="Times New Roman" w:hAnsi="Times New Roman" w:cs="Times New Roman"/>
          <w:b/>
          <w:bCs/>
          <w:color w:val="231F24"/>
          <w:w w:val="105"/>
          <w:sz w:val="24"/>
          <w:szCs w:val="24"/>
          <w:lang w:val="lv-LV"/>
        </w:rPr>
        <w:t>jābūt</w:t>
      </w:r>
      <w:r>
        <w:rPr>
          <w:rFonts w:ascii="Times New Roman" w:hAnsi="Times New Roman" w:cs="Times New Roman"/>
          <w:b/>
          <w:bCs/>
          <w:color w:val="231F24"/>
          <w:spacing w:val="25"/>
          <w:w w:val="105"/>
          <w:sz w:val="24"/>
          <w:szCs w:val="24"/>
          <w:lang w:val="lv-LV"/>
        </w:rPr>
        <w:t xml:space="preserve"> </w:t>
      </w:r>
      <w:r>
        <w:rPr>
          <w:rFonts w:ascii="Times New Roman" w:hAnsi="Times New Roman" w:cs="Times New Roman"/>
          <w:b/>
          <w:bCs/>
          <w:color w:val="231F24"/>
          <w:w w:val="105"/>
          <w:sz w:val="24"/>
          <w:szCs w:val="24"/>
          <w:lang w:val="lv-LV"/>
        </w:rPr>
        <w:t>parakstītiem</w:t>
      </w:r>
      <w:r>
        <w:rPr>
          <w:rFonts w:ascii="Times New Roman" w:hAnsi="Times New Roman" w:cs="Times New Roman"/>
          <w:b/>
          <w:bCs/>
          <w:color w:val="231F24"/>
          <w:spacing w:val="27"/>
          <w:w w:val="105"/>
          <w:sz w:val="24"/>
          <w:szCs w:val="24"/>
          <w:lang w:val="lv-LV"/>
        </w:rPr>
        <w:t xml:space="preserve"> </w:t>
      </w:r>
      <w:r>
        <w:rPr>
          <w:rFonts w:ascii="Times New Roman" w:hAnsi="Times New Roman" w:cs="Times New Roman"/>
          <w:b/>
          <w:bCs/>
          <w:color w:val="231F24"/>
          <w:w w:val="105"/>
          <w:sz w:val="24"/>
          <w:szCs w:val="24"/>
          <w:lang w:val="lv-LV"/>
        </w:rPr>
        <w:t>un</w:t>
      </w:r>
      <w:r>
        <w:rPr>
          <w:rFonts w:ascii="Times New Roman" w:hAnsi="Times New Roman" w:cs="Times New Roman"/>
          <w:b/>
          <w:bCs/>
          <w:color w:val="231F24"/>
          <w:spacing w:val="9"/>
          <w:w w:val="105"/>
          <w:sz w:val="24"/>
          <w:szCs w:val="24"/>
          <w:lang w:val="lv-LV"/>
        </w:rPr>
        <w:t xml:space="preserve"> </w:t>
      </w:r>
      <w:r>
        <w:rPr>
          <w:rFonts w:ascii="Times New Roman" w:hAnsi="Times New Roman" w:cs="Times New Roman"/>
          <w:b/>
          <w:bCs/>
          <w:color w:val="231F24"/>
          <w:w w:val="105"/>
          <w:sz w:val="24"/>
          <w:szCs w:val="24"/>
          <w:lang w:val="lv-LV"/>
        </w:rPr>
        <w:t>noformētiem</w:t>
      </w:r>
      <w:r>
        <w:rPr>
          <w:rFonts w:ascii="Times New Roman" w:hAnsi="Times New Roman" w:cs="Times New Roman"/>
          <w:b/>
          <w:bCs/>
          <w:color w:val="231F24"/>
          <w:spacing w:val="27"/>
          <w:w w:val="105"/>
          <w:sz w:val="24"/>
          <w:szCs w:val="24"/>
          <w:lang w:val="lv-LV"/>
        </w:rPr>
        <w:t xml:space="preserve"> </w:t>
      </w:r>
      <w:r>
        <w:rPr>
          <w:rFonts w:ascii="Times New Roman" w:hAnsi="Times New Roman" w:cs="Times New Roman"/>
          <w:b/>
          <w:bCs/>
          <w:color w:val="231F24"/>
          <w:w w:val="105"/>
          <w:sz w:val="24"/>
          <w:szCs w:val="24"/>
          <w:lang w:val="lv-LV"/>
        </w:rPr>
        <w:t>normatīvajos</w:t>
      </w:r>
      <w:r>
        <w:rPr>
          <w:rFonts w:ascii="Times New Roman" w:hAnsi="Times New Roman" w:cs="Times New Roman"/>
          <w:b/>
          <w:bCs/>
          <w:color w:val="231F24"/>
          <w:w w:val="104"/>
          <w:sz w:val="24"/>
          <w:szCs w:val="24"/>
          <w:lang w:val="lv-LV"/>
        </w:rPr>
        <w:t xml:space="preserve"> </w:t>
      </w:r>
      <w:r>
        <w:rPr>
          <w:rFonts w:ascii="Times New Roman" w:hAnsi="Times New Roman" w:cs="Times New Roman"/>
          <w:b/>
          <w:bCs/>
          <w:color w:val="231F24"/>
          <w:w w:val="105"/>
          <w:sz w:val="24"/>
          <w:szCs w:val="24"/>
          <w:lang w:val="lv-LV"/>
        </w:rPr>
        <w:t>aktos</w:t>
      </w:r>
      <w:r>
        <w:rPr>
          <w:rFonts w:ascii="Times New Roman" w:hAnsi="Times New Roman" w:cs="Times New Roman"/>
          <w:b/>
          <w:bCs/>
          <w:color w:val="231F24"/>
          <w:spacing w:val="47"/>
          <w:w w:val="105"/>
          <w:sz w:val="24"/>
          <w:szCs w:val="24"/>
          <w:lang w:val="lv-LV"/>
        </w:rPr>
        <w:t xml:space="preserve"> </w:t>
      </w:r>
      <w:r>
        <w:rPr>
          <w:rFonts w:ascii="Times New Roman" w:hAnsi="Times New Roman" w:cs="Times New Roman"/>
          <w:b/>
          <w:bCs/>
          <w:color w:val="231F24"/>
          <w:w w:val="105"/>
          <w:sz w:val="24"/>
          <w:szCs w:val="24"/>
          <w:lang w:val="lv-LV"/>
        </w:rPr>
        <w:t>noteiktajā</w:t>
      </w:r>
      <w:r>
        <w:rPr>
          <w:rFonts w:ascii="Times New Roman" w:hAnsi="Times New Roman" w:cs="Times New Roman"/>
          <w:b/>
          <w:bCs/>
          <w:color w:val="231F24"/>
          <w:spacing w:val="6"/>
          <w:w w:val="105"/>
          <w:sz w:val="24"/>
          <w:szCs w:val="24"/>
          <w:lang w:val="lv-LV"/>
        </w:rPr>
        <w:t xml:space="preserve"> </w:t>
      </w:r>
      <w:r>
        <w:rPr>
          <w:rFonts w:ascii="Times New Roman" w:hAnsi="Times New Roman" w:cs="Times New Roman"/>
          <w:b/>
          <w:bCs/>
          <w:color w:val="231F24"/>
          <w:w w:val="105"/>
          <w:sz w:val="24"/>
          <w:szCs w:val="24"/>
          <w:lang w:val="lv-LV"/>
        </w:rPr>
        <w:t>kārtībā.</w:t>
      </w:r>
      <w:r>
        <w:rPr>
          <w:rFonts w:ascii="Times New Roman" w:hAnsi="Times New Roman" w:cs="Times New Roman"/>
          <w:color w:val="231F24"/>
          <w:spacing w:val="54"/>
          <w:w w:val="105"/>
          <w:sz w:val="24"/>
          <w:szCs w:val="24"/>
          <w:lang w:val="lv-LV"/>
        </w:rPr>
        <w:t xml:space="preserve"> </w:t>
      </w:r>
      <w:r>
        <w:rPr>
          <w:rFonts w:ascii="Times New Roman" w:hAnsi="Times New Roman" w:cs="Times New Roman"/>
          <w:color w:val="231F24"/>
          <w:w w:val="105"/>
          <w:sz w:val="24"/>
          <w:szCs w:val="24"/>
          <w:lang w:val="lv-LV"/>
        </w:rPr>
        <w:t>Ja</w:t>
      </w:r>
      <w:r>
        <w:rPr>
          <w:rFonts w:ascii="Times New Roman" w:hAnsi="Times New Roman" w:cs="Times New Roman"/>
          <w:color w:val="231F24"/>
          <w:spacing w:val="52"/>
          <w:w w:val="105"/>
          <w:sz w:val="24"/>
          <w:szCs w:val="24"/>
          <w:lang w:val="lv-LV"/>
        </w:rPr>
        <w:t xml:space="preserve"> </w:t>
      </w:r>
      <w:r>
        <w:rPr>
          <w:rFonts w:ascii="Times New Roman" w:hAnsi="Times New Roman" w:cs="Times New Roman"/>
          <w:color w:val="231F24"/>
          <w:w w:val="105"/>
          <w:sz w:val="24"/>
          <w:szCs w:val="24"/>
          <w:lang w:val="lv-LV"/>
        </w:rPr>
        <w:t>dokumenta oriģināls</w:t>
      </w:r>
      <w:r>
        <w:rPr>
          <w:rFonts w:ascii="Times New Roman" w:hAnsi="Times New Roman" w:cs="Times New Roman"/>
          <w:color w:val="231F24"/>
          <w:spacing w:val="45"/>
          <w:w w:val="105"/>
          <w:sz w:val="24"/>
          <w:szCs w:val="24"/>
          <w:lang w:val="lv-LV"/>
        </w:rPr>
        <w:t xml:space="preserve"> </w:t>
      </w:r>
      <w:r>
        <w:rPr>
          <w:rFonts w:ascii="Times New Roman" w:hAnsi="Times New Roman" w:cs="Times New Roman"/>
          <w:color w:val="231F24"/>
          <w:w w:val="105"/>
          <w:sz w:val="24"/>
          <w:szCs w:val="24"/>
          <w:lang w:val="lv-LV"/>
        </w:rPr>
        <w:t>bijis</w:t>
      </w:r>
      <w:r>
        <w:rPr>
          <w:rFonts w:ascii="Times New Roman" w:hAnsi="Times New Roman" w:cs="Times New Roman"/>
          <w:color w:val="231F24"/>
          <w:spacing w:val="47"/>
          <w:w w:val="105"/>
          <w:sz w:val="24"/>
          <w:szCs w:val="24"/>
          <w:lang w:val="lv-LV"/>
        </w:rPr>
        <w:t xml:space="preserve"> </w:t>
      </w:r>
      <w:r>
        <w:rPr>
          <w:rFonts w:ascii="Times New Roman" w:hAnsi="Times New Roman" w:cs="Times New Roman"/>
          <w:color w:val="231F24"/>
          <w:w w:val="105"/>
          <w:sz w:val="24"/>
          <w:szCs w:val="24"/>
          <w:lang w:val="lv-LV"/>
        </w:rPr>
        <w:t>sagatavots</w:t>
      </w:r>
      <w:r>
        <w:rPr>
          <w:rFonts w:ascii="Times New Roman" w:hAnsi="Times New Roman" w:cs="Times New Roman"/>
          <w:color w:val="231F24"/>
          <w:spacing w:val="42"/>
          <w:w w:val="105"/>
          <w:sz w:val="24"/>
          <w:szCs w:val="24"/>
          <w:lang w:val="lv-LV"/>
        </w:rPr>
        <w:t xml:space="preserve"> </w:t>
      </w:r>
      <w:r>
        <w:rPr>
          <w:rFonts w:ascii="Times New Roman" w:hAnsi="Times New Roman" w:cs="Times New Roman"/>
          <w:color w:val="231F24"/>
          <w:w w:val="105"/>
          <w:sz w:val="24"/>
          <w:szCs w:val="24"/>
          <w:lang w:val="lv-LV"/>
        </w:rPr>
        <w:t>elektroniski,</w:t>
      </w:r>
      <w:r>
        <w:rPr>
          <w:rFonts w:ascii="Times New Roman" w:hAnsi="Times New Roman" w:cs="Times New Roman"/>
          <w:color w:val="231F24"/>
          <w:spacing w:val="2"/>
          <w:w w:val="105"/>
          <w:sz w:val="24"/>
          <w:szCs w:val="24"/>
          <w:lang w:val="lv-LV"/>
        </w:rPr>
        <w:t xml:space="preserve"> </w:t>
      </w:r>
      <w:r>
        <w:rPr>
          <w:rFonts w:ascii="Times New Roman" w:hAnsi="Times New Roman" w:cs="Times New Roman"/>
          <w:color w:val="231F24"/>
          <w:w w:val="105"/>
          <w:sz w:val="24"/>
          <w:szCs w:val="24"/>
          <w:lang w:val="lv-LV"/>
        </w:rPr>
        <w:t>tā</w:t>
      </w:r>
      <w:r>
        <w:rPr>
          <w:rFonts w:ascii="Times New Roman" w:hAnsi="Times New Roman" w:cs="Times New Roman"/>
          <w:color w:val="231F24"/>
          <w:spacing w:val="49"/>
          <w:w w:val="105"/>
          <w:sz w:val="24"/>
          <w:szCs w:val="24"/>
          <w:lang w:val="lv-LV"/>
        </w:rPr>
        <w:t xml:space="preserve"> </w:t>
      </w:r>
      <w:r>
        <w:rPr>
          <w:rFonts w:ascii="Times New Roman" w:hAnsi="Times New Roman" w:cs="Times New Roman"/>
          <w:color w:val="231F24"/>
          <w:w w:val="105"/>
          <w:sz w:val="24"/>
          <w:szCs w:val="24"/>
          <w:lang w:val="lv-LV"/>
        </w:rPr>
        <w:t>papīra</w:t>
      </w:r>
      <w:r>
        <w:rPr>
          <w:rFonts w:ascii="Times New Roman" w:hAnsi="Times New Roman" w:cs="Times New Roman"/>
          <w:color w:val="231F24"/>
          <w:w w:val="103"/>
          <w:sz w:val="24"/>
          <w:szCs w:val="24"/>
          <w:lang w:val="lv-LV"/>
        </w:rPr>
        <w:t xml:space="preserve"> </w:t>
      </w:r>
      <w:r>
        <w:rPr>
          <w:rFonts w:ascii="Times New Roman" w:hAnsi="Times New Roman" w:cs="Times New Roman"/>
          <w:color w:val="231F24"/>
          <w:w w:val="105"/>
          <w:sz w:val="24"/>
          <w:szCs w:val="24"/>
          <w:lang w:val="lv-LV"/>
        </w:rPr>
        <w:t>atvasinājumam</w:t>
      </w:r>
      <w:r>
        <w:rPr>
          <w:rFonts w:ascii="Times New Roman" w:hAnsi="Times New Roman" w:cs="Times New Roman"/>
          <w:color w:val="231F24"/>
          <w:spacing w:val="18"/>
          <w:w w:val="105"/>
          <w:sz w:val="24"/>
          <w:szCs w:val="24"/>
          <w:lang w:val="lv-LV"/>
        </w:rPr>
        <w:t xml:space="preserve"> </w:t>
      </w:r>
      <w:r>
        <w:rPr>
          <w:rFonts w:ascii="Times New Roman" w:hAnsi="Times New Roman" w:cs="Times New Roman"/>
          <w:color w:val="231F24"/>
          <w:w w:val="105"/>
          <w:sz w:val="24"/>
          <w:szCs w:val="24"/>
          <w:lang w:val="lv-LV"/>
        </w:rPr>
        <w:t>(norakstam)</w:t>
      </w:r>
      <w:r>
        <w:rPr>
          <w:rFonts w:ascii="Times New Roman" w:hAnsi="Times New Roman" w:cs="Times New Roman"/>
          <w:color w:val="231F24"/>
          <w:spacing w:val="-15"/>
          <w:w w:val="105"/>
          <w:sz w:val="24"/>
          <w:szCs w:val="24"/>
          <w:lang w:val="lv-LV"/>
        </w:rPr>
        <w:t xml:space="preserve"> </w:t>
      </w:r>
      <w:r>
        <w:rPr>
          <w:rFonts w:ascii="Times New Roman" w:hAnsi="Times New Roman" w:cs="Times New Roman"/>
          <w:color w:val="231F24"/>
          <w:w w:val="105"/>
          <w:sz w:val="24"/>
          <w:szCs w:val="24"/>
          <w:lang w:val="lv-LV"/>
        </w:rPr>
        <w:t>jābūt</w:t>
      </w:r>
      <w:r>
        <w:rPr>
          <w:rFonts w:ascii="Times New Roman" w:hAnsi="Times New Roman" w:cs="Times New Roman"/>
          <w:color w:val="231F24"/>
          <w:spacing w:val="17"/>
          <w:w w:val="105"/>
          <w:sz w:val="24"/>
          <w:szCs w:val="24"/>
          <w:lang w:val="lv-LV"/>
        </w:rPr>
        <w:t xml:space="preserve"> </w:t>
      </w:r>
      <w:r>
        <w:rPr>
          <w:rFonts w:ascii="Times New Roman" w:hAnsi="Times New Roman" w:cs="Times New Roman"/>
          <w:color w:val="231F24"/>
          <w:w w:val="105"/>
          <w:sz w:val="24"/>
          <w:szCs w:val="24"/>
          <w:lang w:val="lv-LV"/>
        </w:rPr>
        <w:t>noformētam</w:t>
      </w:r>
      <w:r>
        <w:rPr>
          <w:rFonts w:ascii="Times New Roman" w:hAnsi="Times New Roman" w:cs="Times New Roman"/>
          <w:color w:val="231F24"/>
          <w:spacing w:val="11"/>
          <w:w w:val="105"/>
          <w:sz w:val="24"/>
          <w:szCs w:val="24"/>
          <w:lang w:val="lv-LV"/>
        </w:rPr>
        <w:t xml:space="preserve"> </w:t>
      </w:r>
      <w:r>
        <w:rPr>
          <w:rFonts w:ascii="Times New Roman" w:hAnsi="Times New Roman" w:cs="Times New Roman"/>
          <w:color w:val="231F24"/>
          <w:w w:val="105"/>
          <w:sz w:val="24"/>
          <w:szCs w:val="24"/>
          <w:lang w:val="lv-LV"/>
        </w:rPr>
        <w:t>atbilstoši</w:t>
      </w:r>
      <w:r>
        <w:rPr>
          <w:rFonts w:ascii="Times New Roman" w:hAnsi="Times New Roman" w:cs="Times New Roman"/>
          <w:color w:val="231F24"/>
          <w:spacing w:val="-4"/>
          <w:w w:val="105"/>
          <w:sz w:val="24"/>
          <w:szCs w:val="24"/>
          <w:lang w:val="lv-LV"/>
        </w:rPr>
        <w:t xml:space="preserve"> </w:t>
      </w:r>
      <w:r>
        <w:rPr>
          <w:rFonts w:ascii="Times New Roman" w:hAnsi="Times New Roman" w:cs="Times New Roman"/>
          <w:i/>
          <w:color w:val="231F24"/>
          <w:w w:val="105"/>
          <w:sz w:val="24"/>
          <w:szCs w:val="24"/>
          <w:lang w:val="lv-LV"/>
        </w:rPr>
        <w:t>Elektronisko</w:t>
      </w:r>
      <w:r>
        <w:rPr>
          <w:rFonts w:ascii="Times New Roman" w:hAnsi="Times New Roman" w:cs="Times New Roman"/>
          <w:i/>
          <w:color w:val="231F24"/>
          <w:spacing w:val="10"/>
          <w:w w:val="105"/>
          <w:sz w:val="24"/>
          <w:szCs w:val="24"/>
          <w:lang w:val="lv-LV"/>
        </w:rPr>
        <w:t xml:space="preserve"> </w:t>
      </w:r>
      <w:r>
        <w:rPr>
          <w:rFonts w:ascii="Times New Roman" w:hAnsi="Times New Roman" w:cs="Times New Roman"/>
          <w:i/>
          <w:color w:val="231F24"/>
          <w:w w:val="105"/>
          <w:sz w:val="24"/>
          <w:szCs w:val="24"/>
          <w:lang w:val="lv-LV"/>
        </w:rPr>
        <w:t>dokumentu</w:t>
      </w:r>
      <w:r>
        <w:rPr>
          <w:rFonts w:ascii="Times New Roman" w:hAnsi="Times New Roman" w:cs="Times New Roman"/>
          <w:i/>
          <w:color w:val="231F24"/>
          <w:spacing w:val="-1"/>
          <w:w w:val="105"/>
          <w:sz w:val="24"/>
          <w:szCs w:val="24"/>
          <w:lang w:val="lv-LV"/>
        </w:rPr>
        <w:t xml:space="preserve"> </w:t>
      </w:r>
      <w:r>
        <w:rPr>
          <w:rFonts w:ascii="Times New Roman" w:hAnsi="Times New Roman" w:cs="Times New Roman"/>
          <w:i/>
          <w:color w:val="231F24"/>
          <w:w w:val="105"/>
          <w:sz w:val="24"/>
          <w:szCs w:val="24"/>
          <w:lang w:val="lv-LV"/>
        </w:rPr>
        <w:t>likumam</w:t>
      </w:r>
      <w:r>
        <w:rPr>
          <w:rFonts w:ascii="Times New Roman" w:hAnsi="Times New Roman" w:cs="Times New Roman"/>
          <w:i/>
          <w:color w:val="231F24"/>
          <w:sz w:val="24"/>
          <w:szCs w:val="24"/>
          <w:lang w:val="lv-LV"/>
        </w:rPr>
        <w:t xml:space="preserve"> </w:t>
      </w:r>
      <w:r>
        <w:rPr>
          <w:rFonts w:ascii="Times New Roman" w:hAnsi="Times New Roman" w:cs="Times New Roman"/>
          <w:color w:val="231F24"/>
          <w:w w:val="105"/>
          <w:sz w:val="24"/>
          <w:szCs w:val="24"/>
          <w:lang w:val="lv-LV"/>
        </w:rPr>
        <w:t>un</w:t>
      </w:r>
      <w:r>
        <w:rPr>
          <w:rFonts w:ascii="Times New Roman" w:hAnsi="Times New Roman" w:cs="Times New Roman"/>
          <w:color w:val="231F24"/>
          <w:spacing w:val="-17"/>
          <w:w w:val="105"/>
          <w:sz w:val="24"/>
          <w:szCs w:val="24"/>
          <w:lang w:val="lv-LV"/>
        </w:rPr>
        <w:t xml:space="preserve"> </w:t>
      </w:r>
      <w:r>
        <w:rPr>
          <w:rFonts w:ascii="Times New Roman" w:hAnsi="Times New Roman" w:cs="Times New Roman"/>
          <w:color w:val="231F24"/>
          <w:w w:val="105"/>
          <w:sz w:val="24"/>
          <w:szCs w:val="24"/>
          <w:lang w:val="lv-LV"/>
        </w:rPr>
        <w:t>jāsatur</w:t>
      </w:r>
      <w:r>
        <w:rPr>
          <w:rFonts w:ascii="Times New Roman" w:hAnsi="Times New Roman" w:cs="Times New Roman"/>
          <w:color w:val="231F24"/>
          <w:spacing w:val="32"/>
          <w:w w:val="105"/>
          <w:sz w:val="24"/>
          <w:szCs w:val="24"/>
          <w:lang w:val="lv-LV"/>
        </w:rPr>
        <w:t xml:space="preserve"> </w:t>
      </w:r>
      <w:r>
        <w:rPr>
          <w:rFonts w:ascii="Times New Roman" w:hAnsi="Times New Roman" w:cs="Times New Roman"/>
          <w:color w:val="231F24"/>
          <w:w w:val="105"/>
          <w:sz w:val="24"/>
          <w:szCs w:val="24"/>
          <w:lang w:val="lv-LV"/>
        </w:rPr>
        <w:t>informācija</w:t>
      </w:r>
      <w:r>
        <w:rPr>
          <w:rFonts w:ascii="Times New Roman" w:hAnsi="Times New Roman" w:cs="Times New Roman"/>
          <w:color w:val="231F24"/>
          <w:spacing w:val="11"/>
          <w:w w:val="105"/>
          <w:sz w:val="24"/>
          <w:szCs w:val="24"/>
          <w:lang w:val="lv-LV"/>
        </w:rPr>
        <w:t xml:space="preserve"> </w:t>
      </w:r>
      <w:r>
        <w:rPr>
          <w:rFonts w:ascii="Times New Roman" w:hAnsi="Times New Roman" w:cs="Times New Roman"/>
          <w:color w:val="231F24"/>
          <w:w w:val="105"/>
          <w:sz w:val="24"/>
          <w:szCs w:val="24"/>
          <w:lang w:val="lv-LV"/>
        </w:rPr>
        <w:t>par</w:t>
      </w:r>
      <w:r>
        <w:rPr>
          <w:rFonts w:ascii="Times New Roman" w:hAnsi="Times New Roman" w:cs="Times New Roman"/>
          <w:color w:val="231F24"/>
          <w:spacing w:val="8"/>
          <w:w w:val="105"/>
          <w:sz w:val="24"/>
          <w:szCs w:val="24"/>
          <w:lang w:val="lv-LV"/>
        </w:rPr>
        <w:t xml:space="preserve"> </w:t>
      </w:r>
      <w:r>
        <w:rPr>
          <w:rFonts w:ascii="Times New Roman" w:hAnsi="Times New Roman" w:cs="Times New Roman"/>
          <w:color w:val="231F24"/>
          <w:w w:val="105"/>
          <w:sz w:val="24"/>
          <w:szCs w:val="24"/>
          <w:lang w:val="lv-LV"/>
        </w:rPr>
        <w:t>elektronisko</w:t>
      </w:r>
      <w:r>
        <w:rPr>
          <w:rFonts w:ascii="Times New Roman" w:hAnsi="Times New Roman" w:cs="Times New Roman"/>
          <w:color w:val="231F24"/>
          <w:spacing w:val="3"/>
          <w:w w:val="105"/>
          <w:sz w:val="24"/>
          <w:szCs w:val="24"/>
          <w:lang w:val="lv-LV"/>
        </w:rPr>
        <w:t xml:space="preserve"> </w:t>
      </w:r>
      <w:r>
        <w:rPr>
          <w:rFonts w:ascii="Times New Roman" w:hAnsi="Times New Roman" w:cs="Times New Roman"/>
          <w:color w:val="231F24"/>
          <w:w w:val="105"/>
          <w:sz w:val="24"/>
          <w:szCs w:val="24"/>
          <w:lang w:val="lv-LV"/>
        </w:rPr>
        <w:t>parakstu</w:t>
      </w:r>
      <w:r>
        <w:rPr>
          <w:rFonts w:ascii="Times New Roman" w:hAnsi="Times New Roman" w:cs="Times New Roman"/>
          <w:color w:val="231F24"/>
          <w:spacing w:val="23"/>
          <w:w w:val="105"/>
          <w:sz w:val="24"/>
          <w:szCs w:val="24"/>
          <w:lang w:val="lv-LV"/>
        </w:rPr>
        <w:t xml:space="preserve"> </w:t>
      </w:r>
      <w:r>
        <w:rPr>
          <w:rFonts w:ascii="Times New Roman" w:hAnsi="Times New Roman" w:cs="Times New Roman"/>
          <w:color w:val="231F24"/>
          <w:w w:val="105"/>
          <w:sz w:val="24"/>
          <w:szCs w:val="24"/>
          <w:lang w:val="lv-LV"/>
        </w:rPr>
        <w:t>un</w:t>
      </w:r>
      <w:r>
        <w:rPr>
          <w:rFonts w:ascii="Times New Roman" w:hAnsi="Times New Roman" w:cs="Times New Roman"/>
          <w:color w:val="231F24"/>
          <w:spacing w:val="-1"/>
          <w:w w:val="105"/>
          <w:sz w:val="24"/>
          <w:szCs w:val="24"/>
          <w:lang w:val="lv-LV"/>
        </w:rPr>
        <w:t xml:space="preserve"> </w:t>
      </w:r>
      <w:r>
        <w:rPr>
          <w:rFonts w:ascii="Times New Roman" w:hAnsi="Times New Roman" w:cs="Times New Roman"/>
          <w:color w:val="231F24"/>
          <w:w w:val="105"/>
          <w:sz w:val="24"/>
          <w:szCs w:val="24"/>
          <w:lang w:val="lv-LV"/>
        </w:rPr>
        <w:t>tā</w:t>
      </w:r>
      <w:r>
        <w:rPr>
          <w:rFonts w:ascii="Times New Roman" w:hAnsi="Times New Roman" w:cs="Times New Roman"/>
          <w:color w:val="231F24"/>
          <w:spacing w:val="7"/>
          <w:w w:val="105"/>
          <w:sz w:val="24"/>
          <w:szCs w:val="24"/>
          <w:lang w:val="lv-LV"/>
        </w:rPr>
        <w:t xml:space="preserve"> </w:t>
      </w:r>
      <w:r>
        <w:rPr>
          <w:rFonts w:ascii="Times New Roman" w:hAnsi="Times New Roman" w:cs="Times New Roman"/>
          <w:color w:val="231F24"/>
          <w:w w:val="105"/>
          <w:sz w:val="24"/>
          <w:szCs w:val="24"/>
          <w:lang w:val="lv-LV"/>
        </w:rPr>
        <w:t>laika</w:t>
      </w:r>
      <w:r>
        <w:rPr>
          <w:rFonts w:ascii="Times New Roman" w:hAnsi="Times New Roman" w:cs="Times New Roman"/>
          <w:color w:val="231F24"/>
          <w:spacing w:val="-1"/>
          <w:w w:val="105"/>
          <w:sz w:val="24"/>
          <w:szCs w:val="24"/>
          <w:lang w:val="lv-LV"/>
        </w:rPr>
        <w:t xml:space="preserve"> </w:t>
      </w:r>
      <w:r>
        <w:rPr>
          <w:rFonts w:ascii="Times New Roman" w:hAnsi="Times New Roman" w:cs="Times New Roman"/>
          <w:color w:val="231F24"/>
          <w:w w:val="105"/>
          <w:sz w:val="24"/>
          <w:szCs w:val="24"/>
          <w:lang w:val="lv-LV"/>
        </w:rPr>
        <w:t xml:space="preserve">zīmogu.” </w:t>
      </w:r>
      <w:r>
        <w:rPr>
          <w:rFonts w:ascii="Times New Roman" w:hAnsi="Times New Roman" w:cs="Times New Roman"/>
          <w:b/>
          <w:bCs/>
          <w:color w:val="231F24"/>
          <w:w w:val="105"/>
          <w:sz w:val="24"/>
          <w:szCs w:val="24"/>
          <w:lang w:val="lv-LV"/>
        </w:rPr>
        <w:t>Līdz ar to, uzskatu</w:t>
      </w:r>
      <w:r>
        <w:rPr>
          <w:rFonts w:ascii="Times New Roman" w:hAnsi="Times New Roman" w:cs="Times New Roman"/>
          <w:color w:val="231F24"/>
          <w:w w:val="105"/>
          <w:sz w:val="24"/>
          <w:szCs w:val="24"/>
          <w:lang w:val="lv-LV"/>
        </w:rPr>
        <w:t xml:space="preserve">, </w:t>
      </w:r>
      <w:r>
        <w:rPr>
          <w:rFonts w:ascii="Times New Roman" w:hAnsi="Times New Roman" w:cs="Times New Roman"/>
          <w:b/>
          <w:bCs/>
          <w:color w:val="231F24"/>
          <w:w w:val="105"/>
          <w:sz w:val="24"/>
          <w:szCs w:val="24"/>
          <w:lang w:val="lv-LV"/>
        </w:rPr>
        <w:t>ka IVN ziņojums kopumā ir jānoraida</w:t>
      </w:r>
      <w:r>
        <w:rPr>
          <w:rFonts w:ascii="Times New Roman" w:hAnsi="Times New Roman" w:cs="Times New Roman"/>
          <w:color w:val="231F24"/>
          <w:w w:val="105"/>
          <w:sz w:val="24"/>
          <w:szCs w:val="24"/>
          <w:lang w:val="lv-LV"/>
        </w:rPr>
        <w:t xml:space="preserve"> un </w:t>
      </w:r>
      <w:r>
        <w:rPr>
          <w:rFonts w:ascii="Times New Roman" w:hAnsi="Times New Roman" w:cs="Times New Roman"/>
          <w:sz w:val="24"/>
          <w:szCs w:val="24"/>
          <w:lang w:val="lv-LV"/>
        </w:rPr>
        <w:t>“Dolomīta un smilts ieguve un produkcijas(smilts, dolomīta šķembu un to maisījumu) ražošanas dolomīta un smilts atradnē “Granāti” Tīnūžu pagastā, Ogres novadā , nekustamā īpašum</w:t>
      </w:r>
      <w:r>
        <w:rPr>
          <w:rFonts w:ascii="Times New Roman" w:hAnsi="Times New Roman" w:cs="Times New Roman"/>
          <w:sz w:val="24"/>
          <w:szCs w:val="24"/>
          <w:lang w:val="lv-LV"/>
        </w:rPr>
        <w:t xml:space="preserve">ā “ Granāti” </w:t>
      </w:r>
      <w:r>
        <w:rPr>
          <w:rFonts w:ascii="Times New Roman" w:hAnsi="Times New Roman" w:cs="Times New Roman"/>
          <w:b/>
          <w:bCs/>
          <w:sz w:val="24"/>
          <w:szCs w:val="24"/>
          <w:lang w:val="lv-LV"/>
        </w:rPr>
        <w:t>darbība NAV PIEĻAUJAMA, lai nekaitētu videi, lai tās teritorijās iedzīvotāji 2 km attālumā nepaliktu bez dzeramā ūdens 30 gadu garumā.</w:t>
      </w:r>
    </w:p>
    <w:p w14:paraId="7EFA4066" w14:textId="77777777" w:rsidR="00B8496C" w:rsidRDefault="00B8496C">
      <w:pPr>
        <w:pStyle w:val="Standard"/>
        <w:spacing w:after="120"/>
        <w:ind w:firstLine="567"/>
        <w:jc w:val="both"/>
        <w:rPr>
          <w:rFonts w:ascii="Times New Roman" w:hAnsi="Times New Roman" w:cs="Times New Roman"/>
          <w:b/>
          <w:bCs/>
          <w:lang w:val="lv-LV"/>
        </w:rPr>
      </w:pPr>
    </w:p>
    <w:p w14:paraId="61858330" w14:textId="77777777" w:rsidR="00B8496C" w:rsidRDefault="00610A2D">
      <w:pPr>
        <w:pStyle w:val="Textbody"/>
        <w:spacing w:after="120"/>
        <w:ind w:right="-90"/>
        <w:jc w:val="both"/>
      </w:pPr>
      <w:r>
        <w:rPr>
          <w:rFonts w:ascii="Times New Roman" w:hAnsi="Times New Roman" w:cs="Times New Roman"/>
          <w:lang w:val="lv-LV"/>
        </w:rPr>
        <w:t>Vēršu VPVB uzmanību uz to, ka, kā atzīst Ziņojuma hidroģeoloģisko apstākļu novērtējumu veikušie eksperti, I</w:t>
      </w:r>
      <w:r>
        <w:rPr>
          <w:rFonts w:ascii="Times New Roman" w:hAnsi="Times New Roman" w:cs="Times New Roman"/>
          <w:lang w:val="lv-LV"/>
        </w:rPr>
        <w:t xml:space="preserve">etekmes uz vidi novērtējuma Ziņojuma Dolomīta un smilts ieguve un dolomīta šķembu ražošana dolomīta un smilts atradnē “Granāti” </w:t>
      </w:r>
      <w:r>
        <w:rPr>
          <w:rFonts w:ascii="Times New Roman" w:hAnsi="Times New Roman" w:cs="Times New Roman"/>
          <w:b/>
          <w:bCs/>
          <w:u w:val="single"/>
          <w:lang w:val="lv-LV"/>
        </w:rPr>
        <w:t>2.5</w:t>
      </w:r>
      <w:r>
        <w:rPr>
          <w:rFonts w:ascii="Times New Roman" w:hAnsi="Times New Roman" w:cs="Times New Roman"/>
          <w:lang w:val="lv-LV"/>
        </w:rPr>
        <w:t>.</w:t>
      </w:r>
      <w:r>
        <w:rPr>
          <w:rFonts w:ascii="Times New Roman" w:hAnsi="Times New Roman" w:cs="Times New Roman"/>
          <w:b/>
          <w:bCs/>
          <w:u w:val="single"/>
          <w:lang w:val="lv-LV"/>
        </w:rPr>
        <w:t>sadaļā</w:t>
      </w:r>
      <w:r>
        <w:rPr>
          <w:rFonts w:ascii="Times New Roman" w:hAnsi="Times New Roman" w:cs="Times New Roman"/>
          <w:lang w:val="lv-LV"/>
        </w:rPr>
        <w:t>: “</w:t>
      </w:r>
      <w:r>
        <w:rPr>
          <w:rFonts w:ascii="Times New Roman" w:hAnsi="Times New Roman" w:cs="Times New Roman"/>
          <w:i/>
          <w:u w:val="single"/>
          <w:lang w:val="lv-LV"/>
        </w:rPr>
        <w:t xml:space="preserve">Hidroģeoloģisko apstākļu raksturojums: </w:t>
      </w:r>
      <w:r>
        <w:rPr>
          <w:rFonts w:ascii="Times New Roman" w:hAnsi="Times New Roman" w:cs="Times New Roman"/>
          <w:b/>
          <w:i/>
          <w:u w:val="single"/>
          <w:lang w:val="lv-LV"/>
        </w:rPr>
        <w:t>teritorijas hidroģeoloģiskās izpētes pakāpe ir vāja, kas neļauj droši imitēt</w:t>
      </w:r>
      <w:r>
        <w:rPr>
          <w:rFonts w:ascii="Times New Roman" w:hAnsi="Times New Roman" w:cs="Times New Roman"/>
          <w:b/>
          <w:i/>
          <w:u w:val="single"/>
          <w:lang w:val="lv-LV"/>
        </w:rPr>
        <w:t xml:space="preserve"> pašreizējās pazemes ūdeņu plūsmas hidroģeoloģiskajā modelī (lpp.63)</w:t>
      </w:r>
      <w:r>
        <w:rPr>
          <w:rFonts w:ascii="Times New Roman" w:hAnsi="Times New Roman" w:cs="Times New Roman"/>
          <w:b/>
          <w:i/>
          <w:lang w:val="lv-LV"/>
        </w:rPr>
        <w:t>….</w:t>
      </w:r>
      <w:r>
        <w:rPr>
          <w:rFonts w:ascii="Times New Roman" w:hAnsi="Times New Roman" w:cs="Times New Roman"/>
          <w:i/>
          <w:lang w:val="lv-LV"/>
        </w:rPr>
        <w:t xml:space="preserve"> Atradnes “Granāti” teritorijā dolomītu filtrācijas īpašības nav pētītas. 2016.gadā atsūknēšanas eksperimenta rezultāti nav interpretējami. Sakarā ar zemu atsūknēšanas </w:t>
      </w:r>
      <w:proofErr w:type="spellStart"/>
      <w:r>
        <w:rPr>
          <w:rFonts w:ascii="Times New Roman" w:hAnsi="Times New Roman" w:cs="Times New Roman"/>
          <w:i/>
          <w:lang w:val="lv-LV"/>
        </w:rPr>
        <w:t>debitu</w:t>
      </w:r>
      <w:proofErr w:type="spellEnd"/>
      <w:r>
        <w:rPr>
          <w:rFonts w:ascii="Times New Roman" w:hAnsi="Times New Roman" w:cs="Times New Roman"/>
          <w:i/>
          <w:lang w:val="lv-LV"/>
        </w:rPr>
        <w:t xml:space="preserve">, novērojumu urbumos netika nofiksēts </w:t>
      </w:r>
      <w:proofErr w:type="spellStart"/>
      <w:r>
        <w:rPr>
          <w:rFonts w:ascii="Times New Roman" w:hAnsi="Times New Roman" w:cs="Times New Roman"/>
          <w:i/>
          <w:lang w:val="lv-LV"/>
        </w:rPr>
        <w:t>pjezometrisko</w:t>
      </w:r>
      <w:proofErr w:type="spellEnd"/>
      <w:r>
        <w:rPr>
          <w:rFonts w:ascii="Times New Roman" w:hAnsi="Times New Roman" w:cs="Times New Roman"/>
          <w:i/>
          <w:lang w:val="lv-LV"/>
        </w:rPr>
        <w:t xml:space="preserve"> līmeņu pazeminājums.”</w:t>
      </w:r>
    </w:p>
    <w:p w14:paraId="5A06A546" w14:textId="77777777" w:rsidR="00B8496C" w:rsidRDefault="00B8496C">
      <w:pPr>
        <w:pStyle w:val="Textbody"/>
        <w:spacing w:after="120"/>
        <w:ind w:right="-90" w:firstLine="567"/>
        <w:jc w:val="both"/>
        <w:rPr>
          <w:rFonts w:ascii="Times New Roman" w:hAnsi="Times New Roman" w:cs="Times New Roman"/>
          <w:i/>
          <w:lang w:val="lv-LV"/>
        </w:rPr>
      </w:pPr>
    </w:p>
    <w:p w14:paraId="4BFF4A4B" w14:textId="77777777" w:rsidR="00B8496C" w:rsidRDefault="00610A2D">
      <w:pPr>
        <w:pStyle w:val="ListParagraph"/>
        <w:numPr>
          <w:ilvl w:val="0"/>
          <w:numId w:val="5"/>
        </w:numPr>
        <w:spacing w:after="120" w:line="100" w:lineRule="atLeast"/>
        <w:ind w:left="0" w:firstLine="284"/>
        <w:jc w:val="both"/>
      </w:pPr>
      <w:r>
        <w:rPr>
          <w:rFonts w:ascii="Times New Roman" w:hAnsi="Times New Roman" w:cs="Times New Roman"/>
          <w:b/>
          <w:bCs/>
          <w:sz w:val="24"/>
          <w:szCs w:val="24"/>
        </w:rPr>
        <w:t>Nav ņem</w:t>
      </w:r>
      <w:r>
        <w:rPr>
          <w:rFonts w:ascii="Times New Roman" w:hAnsi="Times New Roman" w:cs="Times New Roman"/>
          <w:b/>
          <w:bCs/>
          <w:sz w:val="24"/>
          <w:szCs w:val="24"/>
        </w:rPr>
        <w:t>ts vērā</w:t>
      </w:r>
      <w:r>
        <w:rPr>
          <w:rFonts w:ascii="Times New Roman" w:hAnsi="Times New Roman" w:cs="Times New Roman"/>
          <w:sz w:val="24"/>
          <w:szCs w:val="24"/>
        </w:rPr>
        <w:t xml:space="preserve"> </w:t>
      </w:r>
      <w:r>
        <w:rPr>
          <w:rFonts w:ascii="Times New Roman" w:hAnsi="Times New Roman" w:cs="Times New Roman"/>
          <w:b/>
          <w:bCs/>
          <w:i/>
          <w:iCs/>
          <w:sz w:val="24"/>
          <w:szCs w:val="24"/>
        </w:rPr>
        <w:t>VPVB Programmas 1.4.6</w:t>
      </w:r>
      <w:r>
        <w:rPr>
          <w:rFonts w:ascii="Times New Roman" w:hAnsi="Times New Roman" w:cs="Times New Roman"/>
          <w:sz w:val="24"/>
          <w:szCs w:val="24"/>
        </w:rPr>
        <w:t>.</w:t>
      </w:r>
      <w:r>
        <w:rPr>
          <w:rFonts w:ascii="Times New Roman" w:hAnsi="Times New Roman" w:cs="Times New Roman"/>
          <w:b/>
          <w:bCs/>
          <w:i/>
          <w:iCs/>
          <w:sz w:val="24"/>
          <w:szCs w:val="24"/>
        </w:rPr>
        <w:t>punkts:</w:t>
      </w:r>
    </w:p>
    <w:p w14:paraId="1BD1ED40" w14:textId="77777777" w:rsidR="00B8496C" w:rsidRDefault="00B8496C">
      <w:pPr>
        <w:pStyle w:val="ListParagraph"/>
        <w:spacing w:after="120" w:line="100" w:lineRule="atLeast"/>
        <w:ind w:left="284"/>
        <w:jc w:val="both"/>
        <w:rPr>
          <w:rFonts w:ascii="Times New Roman" w:hAnsi="Times New Roman" w:cs="Times New Roman"/>
          <w:sz w:val="24"/>
          <w:szCs w:val="24"/>
        </w:rPr>
      </w:pPr>
    </w:p>
    <w:p w14:paraId="5F876719" w14:textId="77777777" w:rsidR="00B8496C" w:rsidRDefault="00610A2D">
      <w:pPr>
        <w:pStyle w:val="Standard"/>
        <w:spacing w:after="120"/>
        <w:ind w:right="203" w:firstLine="567"/>
        <w:jc w:val="both"/>
      </w:pPr>
      <w:r>
        <w:rPr>
          <w:rFonts w:ascii="Times New Roman" w:hAnsi="Times New Roman" w:cs="Times New Roman"/>
          <w:sz w:val="24"/>
          <w:szCs w:val="24"/>
          <w:lang w:val="lv-LV"/>
        </w:rPr>
        <w:t xml:space="preserve">…kas nosaka, ka </w:t>
      </w:r>
      <w:r>
        <w:rPr>
          <w:rFonts w:ascii="Times New Roman" w:hAnsi="Times New Roman" w:cs="Times New Roman"/>
          <w:color w:val="17161D"/>
          <w:spacing w:val="-1"/>
          <w:w w:val="109"/>
          <w:sz w:val="24"/>
          <w:szCs w:val="24"/>
          <w:lang w:val="lv-LV"/>
        </w:rPr>
        <w:t>a</w:t>
      </w:r>
      <w:r>
        <w:rPr>
          <w:rFonts w:ascii="Times New Roman" w:hAnsi="Times New Roman" w:cs="Times New Roman"/>
          <w:color w:val="17161D"/>
          <w:spacing w:val="-1"/>
          <w:w w:val="94"/>
          <w:sz w:val="24"/>
          <w:szCs w:val="24"/>
          <w:lang w:val="lv-LV"/>
        </w:rPr>
        <w:t>p</w:t>
      </w:r>
      <w:r>
        <w:rPr>
          <w:rFonts w:ascii="Times New Roman" w:hAnsi="Times New Roman" w:cs="Times New Roman"/>
          <w:color w:val="17161D"/>
          <w:spacing w:val="-1"/>
          <w:w w:val="93"/>
          <w:sz w:val="24"/>
          <w:szCs w:val="24"/>
          <w:lang w:val="lv-LV"/>
        </w:rPr>
        <w:t>r</w:t>
      </w:r>
      <w:r>
        <w:rPr>
          <w:rFonts w:ascii="Times New Roman" w:hAnsi="Times New Roman" w:cs="Times New Roman"/>
          <w:color w:val="17161D"/>
          <w:spacing w:val="-1"/>
          <w:w w:val="94"/>
          <w:sz w:val="24"/>
          <w:szCs w:val="24"/>
          <w:lang w:val="lv-LV"/>
        </w:rPr>
        <w:t>akst</w:t>
      </w:r>
      <w:r>
        <w:rPr>
          <w:rFonts w:ascii="Times New Roman" w:hAnsi="Times New Roman" w:cs="Times New Roman"/>
          <w:color w:val="17161D"/>
          <w:w w:val="94"/>
          <w:sz w:val="24"/>
          <w:szCs w:val="24"/>
          <w:lang w:val="lv-LV"/>
        </w:rPr>
        <w:t>a</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4"/>
          <w:w w:val="93"/>
          <w:sz w:val="24"/>
          <w:szCs w:val="24"/>
          <w:lang w:val="lv-LV"/>
        </w:rPr>
        <w:t>u</w:t>
      </w:r>
      <w:r>
        <w:rPr>
          <w:rFonts w:ascii="Times New Roman" w:hAnsi="Times New Roman" w:cs="Times New Roman"/>
          <w:color w:val="17161D"/>
          <w:w w:val="93"/>
          <w:sz w:val="24"/>
          <w:szCs w:val="24"/>
          <w:lang w:val="lv-LV"/>
        </w:rPr>
        <w:t>n</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3"/>
          <w:w w:val="94"/>
          <w:sz w:val="24"/>
          <w:szCs w:val="24"/>
          <w:lang w:val="lv-LV"/>
        </w:rPr>
        <w:t>a</w:t>
      </w:r>
      <w:r>
        <w:rPr>
          <w:rFonts w:ascii="Times New Roman" w:hAnsi="Times New Roman" w:cs="Times New Roman"/>
          <w:color w:val="17161D"/>
          <w:w w:val="94"/>
          <w:sz w:val="24"/>
          <w:szCs w:val="24"/>
          <w:lang w:val="lv-LV"/>
        </w:rPr>
        <w:t>r</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4"/>
          <w:sz w:val="24"/>
          <w:szCs w:val="24"/>
          <w:lang w:val="lv-LV"/>
        </w:rPr>
        <w:t>a</w:t>
      </w:r>
      <w:r>
        <w:rPr>
          <w:rFonts w:ascii="Times New Roman" w:hAnsi="Times New Roman" w:cs="Times New Roman"/>
          <w:color w:val="17161D"/>
          <w:spacing w:val="-1"/>
          <w:w w:val="93"/>
          <w:sz w:val="24"/>
          <w:szCs w:val="24"/>
          <w:lang w:val="lv-LV"/>
        </w:rPr>
        <w:t>prēķ</w:t>
      </w:r>
      <w:r>
        <w:rPr>
          <w:rFonts w:ascii="Times New Roman" w:hAnsi="Times New Roman" w:cs="Times New Roman"/>
          <w:color w:val="17161D"/>
          <w:spacing w:val="-1"/>
          <w:w w:val="31"/>
          <w:sz w:val="24"/>
          <w:szCs w:val="24"/>
          <w:lang w:val="lv-LV"/>
        </w:rPr>
        <w:t>i</w:t>
      </w:r>
      <w:r>
        <w:rPr>
          <w:rFonts w:ascii="Times New Roman" w:hAnsi="Times New Roman" w:cs="Times New Roman"/>
          <w:color w:val="17161D"/>
          <w:spacing w:val="-1"/>
          <w:w w:val="93"/>
          <w:sz w:val="24"/>
          <w:szCs w:val="24"/>
          <w:lang w:val="lv-LV"/>
        </w:rPr>
        <w:t>niem</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4"/>
          <w:sz w:val="24"/>
          <w:szCs w:val="24"/>
          <w:lang w:val="lv-LV"/>
        </w:rPr>
        <w:t>pamat</w:t>
      </w:r>
      <w:r>
        <w:rPr>
          <w:rFonts w:ascii="Times New Roman" w:hAnsi="Times New Roman" w:cs="Times New Roman"/>
          <w:color w:val="17161D"/>
          <w:w w:val="94"/>
          <w:sz w:val="24"/>
          <w:szCs w:val="24"/>
          <w:lang w:val="lv-LV"/>
        </w:rPr>
        <w:t>o</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3"/>
          <w:sz w:val="24"/>
          <w:szCs w:val="24"/>
          <w:lang w:val="lv-LV"/>
        </w:rPr>
        <w:t>karjer</w:t>
      </w:r>
      <w:r>
        <w:rPr>
          <w:rFonts w:ascii="Times New Roman" w:hAnsi="Times New Roman" w:cs="Times New Roman"/>
          <w:color w:val="17161D"/>
          <w:w w:val="93"/>
          <w:sz w:val="24"/>
          <w:szCs w:val="24"/>
          <w:lang w:val="lv-LV"/>
        </w:rPr>
        <w:t>a</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2"/>
          <w:w w:val="92"/>
          <w:sz w:val="24"/>
          <w:szCs w:val="24"/>
          <w:lang w:val="lv-LV"/>
        </w:rPr>
        <w:t>ū</w:t>
      </w:r>
      <w:r>
        <w:rPr>
          <w:rFonts w:ascii="Times New Roman" w:hAnsi="Times New Roman" w:cs="Times New Roman"/>
          <w:color w:val="17161D"/>
          <w:spacing w:val="-2"/>
          <w:w w:val="94"/>
          <w:sz w:val="24"/>
          <w:szCs w:val="24"/>
          <w:lang w:val="lv-LV"/>
        </w:rPr>
        <w:t>den</w:t>
      </w:r>
      <w:r>
        <w:rPr>
          <w:rFonts w:ascii="Times New Roman" w:hAnsi="Times New Roman" w:cs="Times New Roman"/>
          <w:color w:val="17161D"/>
          <w:w w:val="94"/>
          <w:sz w:val="24"/>
          <w:szCs w:val="24"/>
          <w:lang w:val="lv-LV"/>
        </w:rPr>
        <w:t>s</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4"/>
          <w:sz w:val="24"/>
          <w:szCs w:val="24"/>
          <w:lang w:val="lv-LV"/>
        </w:rPr>
        <w:t>at</w:t>
      </w:r>
      <w:r>
        <w:rPr>
          <w:rFonts w:ascii="Times New Roman" w:hAnsi="Times New Roman" w:cs="Times New Roman"/>
          <w:color w:val="17161D"/>
          <w:spacing w:val="-1"/>
          <w:w w:val="93"/>
          <w:sz w:val="24"/>
          <w:szCs w:val="24"/>
          <w:lang w:val="lv-LV"/>
        </w:rPr>
        <w:t>sūknēšanas</w:t>
      </w:r>
      <w:r>
        <w:rPr>
          <w:rFonts w:ascii="Times New Roman" w:hAnsi="Times New Roman" w:cs="Times New Roman"/>
          <w:color w:val="17161D"/>
          <w:w w:val="93"/>
          <w:sz w:val="24"/>
          <w:szCs w:val="24"/>
          <w:lang w:val="lv-LV"/>
        </w:rPr>
        <w:t>,</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4"/>
          <w:sz w:val="24"/>
          <w:szCs w:val="24"/>
          <w:lang w:val="lv-LV"/>
        </w:rPr>
        <w:t>nostādināšana</w:t>
      </w:r>
      <w:r>
        <w:rPr>
          <w:rFonts w:ascii="Times New Roman" w:hAnsi="Times New Roman" w:cs="Times New Roman"/>
          <w:color w:val="17161D"/>
          <w:w w:val="94"/>
          <w:sz w:val="24"/>
          <w:szCs w:val="24"/>
          <w:lang w:val="lv-LV"/>
        </w:rPr>
        <w:t>s</w:t>
      </w:r>
      <w:r>
        <w:rPr>
          <w:rFonts w:ascii="Times New Roman" w:hAnsi="Times New Roman" w:cs="Times New Roman"/>
          <w:color w:val="17161D"/>
          <w:position w:val="-12"/>
          <w:sz w:val="24"/>
          <w:szCs w:val="24"/>
          <w:lang w:val="lv-LV"/>
        </w:rPr>
        <w:t xml:space="preserve"> un</w:t>
      </w:r>
      <w:r>
        <w:rPr>
          <w:rFonts w:ascii="Times New Roman" w:hAnsi="Times New Roman" w:cs="Times New Roman"/>
          <w:color w:val="17161D"/>
          <w:spacing w:val="1"/>
          <w:position w:val="-12"/>
          <w:sz w:val="24"/>
          <w:szCs w:val="24"/>
          <w:lang w:val="lv-LV"/>
        </w:rPr>
        <w:t xml:space="preserve"> </w:t>
      </w:r>
      <w:r>
        <w:rPr>
          <w:rFonts w:ascii="Times New Roman" w:hAnsi="Times New Roman" w:cs="Times New Roman"/>
          <w:color w:val="17161D"/>
          <w:sz w:val="24"/>
          <w:szCs w:val="24"/>
          <w:lang w:val="lv-LV"/>
        </w:rPr>
        <w:t>novadīšanas</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sz w:val="24"/>
          <w:szCs w:val="24"/>
          <w:lang w:val="lv-LV"/>
        </w:rPr>
        <w:t>sistēmu,</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sz w:val="24"/>
          <w:szCs w:val="24"/>
          <w:lang w:val="lv-LV"/>
        </w:rPr>
        <w:t>atsūknētā</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sz w:val="24"/>
          <w:szCs w:val="24"/>
          <w:lang w:val="lv-LV"/>
        </w:rPr>
        <w:t>ūdens</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sz w:val="24"/>
          <w:szCs w:val="24"/>
          <w:lang w:val="lv-LV"/>
        </w:rPr>
        <w:t>daudzumu,</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sz w:val="24"/>
          <w:szCs w:val="24"/>
          <w:lang w:val="lv-LV"/>
        </w:rPr>
        <w:t>sastāvu,</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sz w:val="24"/>
          <w:szCs w:val="24"/>
          <w:lang w:val="lv-LV"/>
        </w:rPr>
        <w:t>nepieciešamo</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spacing w:val="-1"/>
          <w:w w:val="94"/>
          <w:sz w:val="24"/>
          <w:szCs w:val="24"/>
          <w:lang w:val="lv-LV"/>
        </w:rPr>
        <w:t>nostādināšana</w:t>
      </w:r>
      <w:r>
        <w:rPr>
          <w:rFonts w:ascii="Times New Roman" w:hAnsi="Times New Roman" w:cs="Times New Roman"/>
          <w:color w:val="17161D"/>
          <w:w w:val="94"/>
          <w:sz w:val="24"/>
          <w:szCs w:val="24"/>
          <w:lang w:val="lv-LV"/>
        </w:rPr>
        <w:t>s</w:t>
      </w:r>
      <w:r>
        <w:rPr>
          <w:rFonts w:ascii="Times New Roman" w:hAnsi="Times New Roman" w:cs="Times New Roman"/>
          <w:color w:val="17161D"/>
          <w:sz w:val="24"/>
          <w:szCs w:val="24"/>
          <w:lang w:val="lv-LV"/>
        </w:rPr>
        <w:t xml:space="preserve"> </w:t>
      </w:r>
      <w:r>
        <w:rPr>
          <w:rFonts w:ascii="Times New Roman" w:hAnsi="Times New Roman" w:cs="Times New Roman"/>
          <w:color w:val="17161D"/>
          <w:w w:val="87"/>
          <w:sz w:val="24"/>
          <w:szCs w:val="24"/>
          <w:lang w:val="lv-LV"/>
        </w:rPr>
        <w:t xml:space="preserve">dīķu </w:t>
      </w:r>
      <w:r>
        <w:rPr>
          <w:rFonts w:ascii="Times New Roman" w:hAnsi="Times New Roman" w:cs="Times New Roman"/>
          <w:color w:val="17161D"/>
          <w:w w:val="92"/>
          <w:sz w:val="24"/>
          <w:szCs w:val="24"/>
          <w:lang w:val="lv-LV"/>
        </w:rPr>
        <w:t>platību,</w:t>
      </w:r>
      <w:r>
        <w:rPr>
          <w:rFonts w:ascii="Times New Roman" w:hAnsi="Times New Roman" w:cs="Times New Roman"/>
          <w:color w:val="17161D"/>
          <w:sz w:val="24"/>
          <w:szCs w:val="24"/>
          <w:lang w:val="lv-LV"/>
        </w:rPr>
        <w:t xml:space="preserve"> </w:t>
      </w:r>
      <w:r>
        <w:rPr>
          <w:rFonts w:ascii="Times New Roman" w:hAnsi="Times New Roman" w:cs="Times New Roman"/>
          <w:color w:val="17161D"/>
          <w:w w:val="94"/>
          <w:sz w:val="24"/>
          <w:szCs w:val="24"/>
          <w:lang w:val="lv-LV"/>
        </w:rPr>
        <w:t>papildus</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4"/>
          <w:sz w:val="24"/>
          <w:szCs w:val="24"/>
          <w:lang w:val="lv-LV"/>
        </w:rPr>
        <w:t>nepieciešamā</w:t>
      </w:r>
      <w:r>
        <w:rPr>
          <w:rFonts w:ascii="Times New Roman" w:hAnsi="Times New Roman" w:cs="Times New Roman"/>
          <w:color w:val="17161D"/>
          <w:w w:val="94"/>
          <w:sz w:val="24"/>
          <w:szCs w:val="24"/>
          <w:lang w:val="lv-LV"/>
        </w:rPr>
        <w:t>s</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3"/>
          <w:sz w:val="24"/>
          <w:szCs w:val="24"/>
          <w:lang w:val="lv-LV"/>
        </w:rPr>
        <w:t>būve</w:t>
      </w:r>
      <w:r>
        <w:rPr>
          <w:rFonts w:ascii="Times New Roman" w:hAnsi="Times New Roman" w:cs="Times New Roman"/>
          <w:color w:val="17161D"/>
          <w:w w:val="93"/>
          <w:sz w:val="24"/>
          <w:szCs w:val="24"/>
          <w:lang w:val="lv-LV"/>
        </w:rPr>
        <w:t>s</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3"/>
          <w:sz w:val="24"/>
          <w:szCs w:val="24"/>
          <w:lang w:val="lv-LV"/>
        </w:rPr>
        <w:t>va</w:t>
      </w:r>
      <w:r>
        <w:rPr>
          <w:rFonts w:ascii="Times New Roman" w:hAnsi="Times New Roman" w:cs="Times New Roman"/>
          <w:color w:val="17161D"/>
          <w:w w:val="93"/>
          <w:sz w:val="24"/>
          <w:szCs w:val="24"/>
          <w:lang w:val="lv-LV"/>
        </w:rPr>
        <w:t>i</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4"/>
          <w:sz w:val="24"/>
          <w:szCs w:val="24"/>
          <w:lang w:val="lv-LV"/>
        </w:rPr>
        <w:t>iekārta</w:t>
      </w:r>
      <w:r>
        <w:rPr>
          <w:rFonts w:ascii="Times New Roman" w:hAnsi="Times New Roman" w:cs="Times New Roman"/>
          <w:color w:val="17161D"/>
          <w:w w:val="94"/>
          <w:sz w:val="24"/>
          <w:szCs w:val="24"/>
          <w:lang w:val="lv-LV"/>
        </w:rPr>
        <w:t>s</w:t>
      </w:r>
      <w:r>
        <w:rPr>
          <w:rFonts w:ascii="Times New Roman" w:hAnsi="Times New Roman" w:cs="Times New Roman"/>
          <w:color w:val="17161D"/>
          <w:sz w:val="24"/>
          <w:szCs w:val="24"/>
          <w:lang w:val="lv-LV"/>
        </w:rPr>
        <w:t xml:space="preserve"> </w:t>
      </w:r>
      <w:r>
        <w:rPr>
          <w:rFonts w:ascii="Times New Roman" w:hAnsi="Times New Roman" w:cs="Times New Roman"/>
          <w:color w:val="17161D"/>
          <w:spacing w:val="-1"/>
          <w:w w:val="94"/>
          <w:sz w:val="24"/>
          <w:szCs w:val="24"/>
          <w:lang w:val="lv-LV"/>
        </w:rPr>
        <w:t xml:space="preserve">novadāmā </w:t>
      </w:r>
      <w:r>
        <w:rPr>
          <w:rFonts w:ascii="Times New Roman" w:hAnsi="Times New Roman" w:cs="Times New Roman"/>
          <w:color w:val="17161D"/>
          <w:w w:val="95"/>
          <w:sz w:val="24"/>
          <w:szCs w:val="24"/>
          <w:lang w:val="lv-LV"/>
        </w:rPr>
        <w:t>ūdens kvalitātes nodrošināšanai, iespējamo ūdens novadīšanas vietu. Īpašu uzmanību</w:t>
      </w:r>
      <w:r>
        <w:rPr>
          <w:rFonts w:ascii="Times New Roman" w:hAnsi="Times New Roman" w:cs="Times New Roman"/>
          <w:color w:val="17161D"/>
          <w:spacing w:val="1"/>
          <w:w w:val="95"/>
          <w:sz w:val="24"/>
          <w:szCs w:val="24"/>
          <w:lang w:val="lv-LV"/>
        </w:rPr>
        <w:t xml:space="preserve"> </w:t>
      </w:r>
      <w:r>
        <w:rPr>
          <w:rFonts w:ascii="Times New Roman" w:hAnsi="Times New Roman" w:cs="Times New Roman"/>
          <w:color w:val="17161D"/>
          <w:spacing w:val="-1"/>
          <w:sz w:val="24"/>
          <w:szCs w:val="24"/>
          <w:lang w:val="lv-LV"/>
        </w:rPr>
        <w:t xml:space="preserve">pievērš </w:t>
      </w:r>
      <w:r>
        <w:rPr>
          <w:rFonts w:ascii="Times New Roman" w:hAnsi="Times New Roman" w:cs="Times New Roman"/>
          <w:color w:val="17161D"/>
          <w:sz w:val="24"/>
          <w:szCs w:val="24"/>
          <w:lang w:val="lv-LV"/>
        </w:rPr>
        <w:t>arī iespējamai esošu meliorācijas objektu pārkārtošanai vai pārbūvei un</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w w:val="95"/>
          <w:sz w:val="24"/>
          <w:szCs w:val="24"/>
          <w:lang w:val="lv-LV"/>
        </w:rPr>
        <w:t>papildus veicamajiem darbiem ūdensnotekās vai meliorācijas sistēmās ko</w:t>
      </w:r>
      <w:r>
        <w:rPr>
          <w:rFonts w:ascii="Times New Roman" w:hAnsi="Times New Roman" w:cs="Times New Roman"/>
          <w:color w:val="17161D"/>
          <w:w w:val="95"/>
          <w:sz w:val="24"/>
          <w:szCs w:val="24"/>
          <w:lang w:val="lv-LV"/>
        </w:rPr>
        <w:t>ntekstā ar</w:t>
      </w:r>
      <w:r>
        <w:rPr>
          <w:rFonts w:ascii="Times New Roman" w:hAnsi="Times New Roman" w:cs="Times New Roman"/>
          <w:color w:val="17161D"/>
          <w:spacing w:val="1"/>
          <w:w w:val="95"/>
          <w:sz w:val="24"/>
          <w:szCs w:val="24"/>
          <w:lang w:val="lv-LV"/>
        </w:rPr>
        <w:t xml:space="preserve"> </w:t>
      </w:r>
      <w:r>
        <w:rPr>
          <w:rFonts w:ascii="Times New Roman" w:hAnsi="Times New Roman" w:cs="Times New Roman"/>
          <w:color w:val="17161D"/>
          <w:w w:val="95"/>
          <w:sz w:val="24"/>
          <w:szCs w:val="24"/>
          <w:lang w:val="lv-LV"/>
        </w:rPr>
        <w:t>plānoto darbību un nosacījumiem tās veikšanai (arī ārpus Darbības vietas), ņemot vērā</w:t>
      </w:r>
      <w:r>
        <w:rPr>
          <w:rFonts w:ascii="Times New Roman" w:hAnsi="Times New Roman" w:cs="Times New Roman"/>
          <w:color w:val="17161D"/>
          <w:spacing w:val="1"/>
          <w:w w:val="95"/>
          <w:sz w:val="24"/>
          <w:szCs w:val="24"/>
          <w:lang w:val="lv-LV"/>
        </w:rPr>
        <w:t xml:space="preserve"> </w:t>
      </w:r>
      <w:r>
        <w:rPr>
          <w:rFonts w:ascii="Times New Roman" w:hAnsi="Times New Roman" w:cs="Times New Roman"/>
          <w:color w:val="17161D"/>
          <w:sz w:val="24"/>
          <w:szCs w:val="24"/>
          <w:lang w:val="lv-LV"/>
        </w:rPr>
        <w:t>atsūknējamā</w:t>
      </w:r>
      <w:r>
        <w:rPr>
          <w:rFonts w:ascii="Times New Roman" w:hAnsi="Times New Roman" w:cs="Times New Roman"/>
          <w:color w:val="17161D"/>
          <w:spacing w:val="-7"/>
          <w:sz w:val="24"/>
          <w:szCs w:val="24"/>
          <w:lang w:val="lv-LV"/>
        </w:rPr>
        <w:t xml:space="preserve"> </w:t>
      </w:r>
      <w:r>
        <w:rPr>
          <w:rFonts w:ascii="Times New Roman" w:hAnsi="Times New Roman" w:cs="Times New Roman"/>
          <w:color w:val="17161D"/>
          <w:sz w:val="24"/>
          <w:szCs w:val="24"/>
          <w:lang w:val="lv-LV"/>
        </w:rPr>
        <w:t>ūdens</w:t>
      </w:r>
      <w:r>
        <w:rPr>
          <w:rFonts w:ascii="Times New Roman" w:hAnsi="Times New Roman" w:cs="Times New Roman"/>
          <w:color w:val="17161D"/>
          <w:spacing w:val="-3"/>
          <w:sz w:val="24"/>
          <w:szCs w:val="24"/>
          <w:lang w:val="lv-LV"/>
        </w:rPr>
        <w:t xml:space="preserve"> </w:t>
      </w:r>
      <w:r>
        <w:rPr>
          <w:rFonts w:ascii="Times New Roman" w:hAnsi="Times New Roman" w:cs="Times New Roman"/>
          <w:color w:val="17161D"/>
          <w:sz w:val="24"/>
          <w:szCs w:val="24"/>
          <w:lang w:val="lv-LV"/>
        </w:rPr>
        <w:t>novadīšanas</w:t>
      </w:r>
      <w:r>
        <w:rPr>
          <w:rFonts w:ascii="Times New Roman" w:hAnsi="Times New Roman" w:cs="Times New Roman"/>
          <w:color w:val="17161D"/>
          <w:spacing w:val="-1"/>
          <w:sz w:val="24"/>
          <w:szCs w:val="24"/>
          <w:lang w:val="lv-LV"/>
        </w:rPr>
        <w:t xml:space="preserve"> </w:t>
      </w:r>
      <w:r>
        <w:rPr>
          <w:rFonts w:ascii="Times New Roman" w:hAnsi="Times New Roman" w:cs="Times New Roman"/>
          <w:color w:val="17161D"/>
          <w:sz w:val="24"/>
          <w:szCs w:val="24"/>
          <w:lang w:val="lv-LV"/>
        </w:rPr>
        <w:t>režīmu.</w:t>
      </w:r>
    </w:p>
    <w:p w14:paraId="688B026C" w14:textId="77777777" w:rsidR="00B8496C" w:rsidRDefault="00610A2D">
      <w:pPr>
        <w:pStyle w:val="Standard"/>
        <w:spacing w:after="120"/>
        <w:ind w:right="203"/>
        <w:jc w:val="both"/>
      </w:pPr>
      <w:r>
        <w:rPr>
          <w:rFonts w:ascii="Times New Roman" w:hAnsi="Times New Roman" w:cs="Times New Roman"/>
          <w:b/>
          <w:bCs/>
          <w:color w:val="17161D"/>
          <w:sz w:val="24"/>
          <w:szCs w:val="24"/>
          <w:lang w:val="lv-LV"/>
        </w:rPr>
        <w:t xml:space="preserve">Tāpat Programmā noteikts, ka īpaša uzmanība jāpievērš </w:t>
      </w:r>
      <w:r>
        <w:rPr>
          <w:rFonts w:ascii="Times New Roman" w:hAnsi="Times New Roman" w:cs="Times New Roman"/>
          <w:b/>
          <w:bCs/>
          <w:color w:val="1F1F24"/>
          <w:w w:val="105"/>
          <w:sz w:val="24"/>
          <w:szCs w:val="24"/>
          <w:lang w:val="lv-LV"/>
        </w:rPr>
        <w:t>hidroloģiskajiem</w:t>
      </w:r>
      <w:r>
        <w:rPr>
          <w:rFonts w:ascii="Times New Roman" w:hAnsi="Times New Roman" w:cs="Times New Roman"/>
          <w:b/>
          <w:bCs/>
          <w:color w:val="1F1F24"/>
          <w:spacing w:val="1"/>
          <w:w w:val="105"/>
          <w:sz w:val="24"/>
          <w:szCs w:val="24"/>
          <w:lang w:val="lv-LV"/>
        </w:rPr>
        <w:t xml:space="preserve"> </w:t>
      </w:r>
      <w:r>
        <w:rPr>
          <w:rFonts w:ascii="Times New Roman" w:hAnsi="Times New Roman" w:cs="Times New Roman"/>
          <w:b/>
          <w:bCs/>
          <w:color w:val="1F1F24"/>
          <w:w w:val="105"/>
          <w:sz w:val="24"/>
          <w:szCs w:val="24"/>
          <w:lang w:val="lv-LV"/>
        </w:rPr>
        <w:t>apstākļiem</w:t>
      </w:r>
      <w:r>
        <w:rPr>
          <w:rFonts w:ascii="Times New Roman" w:hAnsi="Times New Roman" w:cs="Times New Roman"/>
          <w:b/>
          <w:bCs/>
          <w:color w:val="1F1F24"/>
          <w:spacing w:val="1"/>
          <w:w w:val="105"/>
          <w:sz w:val="24"/>
          <w:szCs w:val="24"/>
          <w:lang w:val="lv-LV"/>
        </w:rPr>
        <w:t xml:space="preserve"> </w:t>
      </w:r>
      <w:r>
        <w:rPr>
          <w:rFonts w:ascii="Times New Roman" w:hAnsi="Times New Roman" w:cs="Times New Roman"/>
          <w:b/>
          <w:bCs/>
          <w:color w:val="1F1F24"/>
          <w:w w:val="105"/>
          <w:sz w:val="24"/>
          <w:szCs w:val="24"/>
          <w:lang w:val="lv-LV"/>
        </w:rPr>
        <w:t>Darbības</w:t>
      </w:r>
      <w:r>
        <w:rPr>
          <w:rFonts w:ascii="Times New Roman" w:hAnsi="Times New Roman" w:cs="Times New Roman"/>
          <w:b/>
          <w:bCs/>
          <w:color w:val="1F1F24"/>
          <w:spacing w:val="1"/>
          <w:w w:val="105"/>
          <w:sz w:val="24"/>
          <w:szCs w:val="24"/>
          <w:lang w:val="lv-LV"/>
        </w:rPr>
        <w:t xml:space="preserve"> </w:t>
      </w:r>
      <w:r>
        <w:rPr>
          <w:rFonts w:ascii="Times New Roman" w:hAnsi="Times New Roman" w:cs="Times New Roman"/>
          <w:b/>
          <w:bCs/>
          <w:color w:val="1F1F24"/>
          <w:w w:val="105"/>
          <w:sz w:val="24"/>
          <w:szCs w:val="24"/>
          <w:lang w:val="lv-LV"/>
        </w:rPr>
        <w:t>vietā un Paredzētās</w:t>
      </w:r>
      <w:r>
        <w:rPr>
          <w:rFonts w:ascii="Times New Roman" w:hAnsi="Times New Roman" w:cs="Times New Roman"/>
          <w:b/>
          <w:bCs/>
          <w:color w:val="1F1F24"/>
          <w:spacing w:val="1"/>
          <w:w w:val="105"/>
          <w:sz w:val="24"/>
          <w:szCs w:val="24"/>
          <w:lang w:val="lv-LV"/>
        </w:rPr>
        <w:t xml:space="preserve"> </w:t>
      </w:r>
      <w:r>
        <w:rPr>
          <w:rFonts w:ascii="Times New Roman" w:hAnsi="Times New Roman" w:cs="Times New Roman"/>
          <w:b/>
          <w:bCs/>
          <w:color w:val="1F1F24"/>
          <w:w w:val="105"/>
          <w:sz w:val="24"/>
          <w:szCs w:val="24"/>
          <w:lang w:val="lv-LV"/>
        </w:rPr>
        <w:t>darbības ietekmes zonā</w:t>
      </w:r>
      <w:r>
        <w:rPr>
          <w:rFonts w:ascii="Times New Roman" w:hAnsi="Times New Roman" w:cs="Times New Roman"/>
          <w:color w:val="1F1F24"/>
          <w:w w:val="105"/>
          <w:sz w:val="24"/>
          <w:szCs w:val="24"/>
          <w:lang w:val="lv-LV"/>
        </w:rPr>
        <w:t>, tostarp</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informācijai</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par dabīgās drenāžas un meliorācijas</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sistēmu</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objektiem, ūdens</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plūsmas</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virzieniem tajos, Urg</w:t>
      </w:r>
      <w:r>
        <w:rPr>
          <w:rFonts w:ascii="Times New Roman" w:hAnsi="Times New Roman" w:cs="Times New Roman"/>
          <w:color w:val="1F1F24"/>
          <w:w w:val="105"/>
          <w:sz w:val="24"/>
          <w:szCs w:val="24"/>
          <w:lang w:val="lv-LV"/>
        </w:rPr>
        <w:t>as upes un tās sateces baseina raksturojumam; hidroloģiskā režīma</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raksturojumam,</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tostarp</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gada</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vidējiem</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caurplūdumiem,</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pavasara</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palu</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un</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vasaras</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plūdu</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iespējamiem</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maksimālajiem caurplūdumiem</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ar</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attiecīgo</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ikgadējo pārsniegšanas varbūtību</w:t>
      </w:r>
      <w:r>
        <w:rPr>
          <w:rFonts w:ascii="Times New Roman" w:hAnsi="Times New Roman" w:cs="Times New Roman"/>
          <w:color w:val="1F1F24"/>
          <w:spacing w:val="1"/>
          <w:w w:val="105"/>
          <w:sz w:val="24"/>
          <w:szCs w:val="24"/>
          <w:lang w:val="lv-LV"/>
        </w:rPr>
        <w:t xml:space="preserve"> </w:t>
      </w:r>
      <w:r>
        <w:rPr>
          <w:rFonts w:ascii="Times New Roman" w:hAnsi="Times New Roman" w:cs="Times New Roman"/>
          <w:color w:val="1F1F24"/>
          <w:w w:val="105"/>
          <w:sz w:val="24"/>
          <w:szCs w:val="24"/>
          <w:lang w:val="lv-LV"/>
        </w:rPr>
        <w:t>p=1%, p=10%”.</w:t>
      </w:r>
    </w:p>
    <w:p w14:paraId="37E8C8FE" w14:textId="77777777" w:rsidR="00B8496C" w:rsidRDefault="00B8496C">
      <w:pPr>
        <w:pStyle w:val="Standard"/>
        <w:spacing w:after="120"/>
        <w:ind w:right="203" w:firstLine="567"/>
        <w:jc w:val="both"/>
        <w:rPr>
          <w:rFonts w:ascii="Times New Roman" w:hAnsi="Times New Roman" w:cs="Times New Roman"/>
          <w:color w:val="1F1F24"/>
          <w:w w:val="105"/>
          <w:sz w:val="24"/>
          <w:szCs w:val="24"/>
          <w:lang w:val="lv-LV"/>
        </w:rPr>
      </w:pPr>
    </w:p>
    <w:p w14:paraId="7873975B" w14:textId="77777777" w:rsidR="00B8496C" w:rsidRDefault="00610A2D">
      <w:pPr>
        <w:pStyle w:val="Textbody"/>
        <w:numPr>
          <w:ilvl w:val="0"/>
          <w:numId w:val="5"/>
        </w:numPr>
        <w:spacing w:after="120"/>
        <w:ind w:left="0" w:firstLine="284"/>
        <w:jc w:val="both"/>
      </w:pPr>
      <w:bookmarkStart w:id="1" w:name="_Hlk83014958"/>
      <w:r>
        <w:rPr>
          <w:rFonts w:ascii="Times New Roman" w:hAnsi="Times New Roman" w:cs="Times New Roman"/>
          <w:b/>
          <w:bCs/>
          <w:i/>
          <w:iCs/>
          <w:lang w:val="lv-LV"/>
        </w:rPr>
        <w:t>Ūdens ņemšanas vietu, dziļurbumu un grodu akās apsekošana</w:t>
      </w:r>
      <w:bookmarkEnd w:id="1"/>
      <w:r>
        <w:rPr>
          <w:rFonts w:ascii="Times New Roman" w:hAnsi="Times New Roman" w:cs="Times New Roman"/>
          <w:b/>
          <w:bCs/>
          <w:i/>
          <w:iCs/>
          <w:lang w:val="lv-LV"/>
        </w:rPr>
        <w:t xml:space="preserve"> ir veikta daļēji</w:t>
      </w:r>
      <w:r>
        <w:rPr>
          <w:rFonts w:ascii="Times New Roman" w:hAnsi="Times New Roman" w:cs="Times New Roman"/>
          <w:lang w:val="lv-LV"/>
        </w:rPr>
        <w:t xml:space="preserve"> no visām tuvumā esošajām mājām līdz 1km rādiusam no ieguv</w:t>
      </w:r>
      <w:r>
        <w:rPr>
          <w:rFonts w:ascii="Times New Roman" w:hAnsi="Times New Roman" w:cs="Times New Roman"/>
          <w:lang w:val="lv-LV"/>
        </w:rPr>
        <w:t xml:space="preserve">es Granāti teritorijas (12.pielikums). </w:t>
      </w:r>
      <w:r>
        <w:rPr>
          <w:rFonts w:ascii="Times New Roman" w:hAnsi="Times New Roman" w:cs="Times New Roman"/>
          <w:b/>
          <w:bCs/>
          <w:u w:val="single"/>
          <w:lang w:val="lv-LV"/>
        </w:rPr>
        <w:t>Man piederošajā īpašumā “Lindas” ūdens ņemšanas vietu, dziļurbumu un grodu akās apsekošana nav veikta, un tāda nav veikta arī citos piemājas dīķos (23.pielikums),</w:t>
      </w:r>
      <w:r>
        <w:rPr>
          <w:rFonts w:ascii="Times New Roman" w:hAnsi="Times New Roman" w:cs="Times New Roman"/>
          <w:lang w:val="lv-LV"/>
        </w:rPr>
        <w:t xml:space="preserve"> kuru ierīkošanai nav bijis nepieciešams izstrādāt proj</w:t>
      </w:r>
      <w:r>
        <w:rPr>
          <w:rFonts w:ascii="Times New Roman" w:hAnsi="Times New Roman" w:cs="Times New Roman"/>
          <w:lang w:val="lv-LV"/>
        </w:rPr>
        <w:t xml:space="preserve">ektus vai saņemt attiecīgas atļaujas, kā arī nav </w:t>
      </w:r>
      <w:r>
        <w:rPr>
          <w:rFonts w:ascii="Times New Roman" w:hAnsi="Times New Roman" w:cs="Times New Roman"/>
          <w:lang w:val="lv-LV"/>
        </w:rPr>
        <w:lastRenderedPageBreak/>
        <w:t xml:space="preserve">sniegts šim pieņēmumam un IVN darba uzdevuma uzstādījumam pamatojums, jo piemājas dīķi atrodas fiziski dabā </w:t>
      </w:r>
      <w:r>
        <w:rPr>
          <w:rFonts w:ascii="Times New Roman" w:hAnsi="Times New Roman" w:cs="Times New Roman"/>
          <w:u w:val="single"/>
          <w:lang w:val="lv-LV"/>
        </w:rPr>
        <w:t>un tabulā noteiktā dīķa platība pēc būtības neizsaka neko, jo nav rēķināts ūdens tilpums m</w:t>
      </w:r>
      <w:r>
        <w:rPr>
          <w:rFonts w:ascii="Times New Roman" w:hAnsi="Times New Roman" w:cs="Times New Roman"/>
          <w:u w:val="single"/>
          <w:vertAlign w:val="superscript"/>
          <w:lang w:val="lv-LV"/>
        </w:rPr>
        <w:t>3</w:t>
      </w:r>
      <w:r>
        <w:rPr>
          <w:rFonts w:ascii="Times New Roman" w:hAnsi="Times New Roman" w:cs="Times New Roman"/>
          <w:u w:val="single"/>
          <w:lang w:val="lv-LV"/>
        </w:rPr>
        <w:t xml:space="preserve"> (dziļum</w:t>
      </w:r>
      <w:r>
        <w:rPr>
          <w:rFonts w:ascii="Times New Roman" w:hAnsi="Times New Roman" w:cs="Times New Roman"/>
          <w:u w:val="single"/>
          <w:lang w:val="lv-LV"/>
        </w:rPr>
        <w:t>s un platums), nav pieaicināto ekspertu parakstīts atzinums un slēdziena, ne 12.pielikumam, ne 23. pielikumam.</w:t>
      </w:r>
    </w:p>
    <w:p w14:paraId="05826B28" w14:textId="77777777" w:rsidR="00B8496C" w:rsidRDefault="00B8496C">
      <w:pPr>
        <w:pStyle w:val="Textbody"/>
        <w:spacing w:after="120"/>
        <w:ind w:firstLine="567"/>
        <w:jc w:val="both"/>
        <w:rPr>
          <w:rFonts w:ascii="Times New Roman" w:hAnsi="Times New Roman" w:cs="Times New Roman"/>
          <w:b/>
          <w:bCs/>
          <w:lang w:val="lv-LV"/>
        </w:rPr>
      </w:pPr>
    </w:p>
    <w:p w14:paraId="7755A2FD" w14:textId="77777777" w:rsidR="00B8496C" w:rsidRDefault="00610A2D">
      <w:pPr>
        <w:pStyle w:val="ListParagraph"/>
        <w:numPr>
          <w:ilvl w:val="0"/>
          <w:numId w:val="5"/>
        </w:numPr>
        <w:spacing w:after="120" w:line="100" w:lineRule="atLeast"/>
        <w:ind w:left="0" w:right="-90" w:firstLine="284"/>
        <w:jc w:val="both"/>
      </w:pPr>
      <w:r>
        <w:rPr>
          <w:rFonts w:ascii="Times New Roman" w:hAnsi="Times New Roman" w:cs="Times New Roman"/>
          <w:b/>
          <w:bCs/>
          <w:sz w:val="24"/>
          <w:szCs w:val="24"/>
        </w:rPr>
        <w:t>Vēlos atgādināt</w:t>
      </w:r>
      <w:r>
        <w:rPr>
          <w:rFonts w:ascii="Times New Roman" w:hAnsi="Times New Roman" w:cs="Times New Roman"/>
          <w:sz w:val="24"/>
          <w:szCs w:val="24"/>
        </w:rPr>
        <w:t xml:space="preserve"> VPVB, ka likuma </w:t>
      </w:r>
      <w:r>
        <w:rPr>
          <w:rFonts w:ascii="Times New Roman" w:hAnsi="Times New Roman" w:cs="Times New Roman"/>
          <w:b/>
          <w:bCs/>
          <w:i/>
          <w:iCs/>
          <w:sz w:val="24"/>
          <w:szCs w:val="24"/>
        </w:rPr>
        <w:t>par Zemes dzīlēm 3.panta (1) daļā noteikts</w:t>
      </w:r>
      <w:r>
        <w:rPr>
          <w:rFonts w:ascii="Times New Roman" w:hAnsi="Times New Roman" w:cs="Times New Roman"/>
          <w:sz w:val="24"/>
          <w:szCs w:val="24"/>
        </w:rPr>
        <w:t xml:space="preserve">, </w:t>
      </w:r>
      <w:r>
        <w:rPr>
          <w:rFonts w:ascii="Times New Roman" w:hAnsi="Times New Roman" w:cs="Times New Roman"/>
          <w:i/>
          <w:iCs/>
          <w:sz w:val="24"/>
          <w:szCs w:val="24"/>
        </w:rPr>
        <w:t xml:space="preserve">ka </w:t>
      </w:r>
      <w:r>
        <w:rPr>
          <w:rFonts w:ascii="Times New Roman" w:hAnsi="Times New Roman" w:cs="Times New Roman"/>
          <w:b/>
          <w:i/>
          <w:iCs/>
          <w:sz w:val="24"/>
          <w:szCs w:val="24"/>
        </w:rPr>
        <w:t xml:space="preserve">Zemes dzīles un visi derīgie izrakteņi, kas tajās </w:t>
      </w:r>
      <w:r>
        <w:rPr>
          <w:rFonts w:ascii="Times New Roman" w:hAnsi="Times New Roman" w:cs="Times New Roman"/>
          <w:b/>
          <w:i/>
          <w:iCs/>
          <w:sz w:val="24"/>
          <w:szCs w:val="24"/>
        </w:rPr>
        <w:t>atrodas, pieder zemes īpašniekam</w:t>
      </w:r>
      <w:r>
        <w:rPr>
          <w:rFonts w:ascii="Times New Roman" w:hAnsi="Times New Roman" w:cs="Times New Roman"/>
          <w:i/>
          <w:iCs/>
          <w:sz w:val="24"/>
          <w:szCs w:val="24"/>
        </w:rPr>
        <w:t>.</w:t>
      </w:r>
    </w:p>
    <w:p w14:paraId="2B5AAC5D" w14:textId="77777777" w:rsidR="00B8496C" w:rsidRDefault="00610A2D">
      <w:pPr>
        <w:pStyle w:val="Standard"/>
        <w:spacing w:after="120"/>
        <w:ind w:right="-90"/>
        <w:jc w:val="both"/>
      </w:pPr>
      <w:r>
        <w:rPr>
          <w:rFonts w:ascii="Times New Roman" w:hAnsi="Times New Roman" w:cs="Times New Roman"/>
          <w:sz w:val="24"/>
          <w:szCs w:val="24"/>
          <w:lang w:val="lv-LV"/>
        </w:rPr>
        <w:t xml:space="preserve">Šajā gadījumā, </w:t>
      </w:r>
      <w:r>
        <w:rPr>
          <w:rFonts w:ascii="Times New Roman" w:hAnsi="Times New Roman" w:cs="Times New Roman"/>
          <w:b/>
          <w:sz w:val="24"/>
          <w:szCs w:val="24"/>
          <w:lang w:val="lv-LV"/>
        </w:rPr>
        <w:t>plānojot dolomīta ieguvi atradnē Granāti un paredzot pazemes ūdens atsūknēšanu lielos apjomos, īpašuma Lindas īpašnieka tiesības tiek rupji aizskartas, jo plānotajā pazemes ūdens atsūknēšanas procesā pazeme</w:t>
      </w:r>
      <w:r>
        <w:rPr>
          <w:rFonts w:ascii="Times New Roman" w:hAnsi="Times New Roman" w:cs="Times New Roman"/>
          <w:b/>
          <w:sz w:val="24"/>
          <w:szCs w:val="24"/>
          <w:lang w:val="lv-LV"/>
        </w:rPr>
        <w:t>s ūdens tiek atsūknēts arī no īpašuma Lindas teritorijas</w:t>
      </w:r>
      <w:r>
        <w:rPr>
          <w:rFonts w:ascii="Times New Roman" w:hAnsi="Times New Roman" w:cs="Times New Roman"/>
          <w:sz w:val="24"/>
          <w:szCs w:val="24"/>
          <w:lang w:val="lv-LV"/>
        </w:rPr>
        <w:t xml:space="preserve">, </w:t>
      </w:r>
      <w:r>
        <w:rPr>
          <w:rFonts w:ascii="Times New Roman" w:hAnsi="Times New Roman" w:cs="Times New Roman"/>
          <w:sz w:val="24"/>
          <w:szCs w:val="24"/>
          <w:u w:val="single"/>
          <w:lang w:val="lv-LV"/>
        </w:rPr>
        <w:t>tādējādi būtiski samazinot pazemes ūdens resursus īpašuma teritorijā, radot būtisku kaitējumu ūdensapgādei, dīķu eksistencei, kā arī maina augu augšanas apstākļus.</w:t>
      </w:r>
    </w:p>
    <w:p w14:paraId="5093275A" w14:textId="77777777" w:rsidR="00B8496C" w:rsidRDefault="00610A2D">
      <w:pPr>
        <w:pStyle w:val="ListParagraph"/>
        <w:spacing w:after="120" w:line="100" w:lineRule="atLeast"/>
        <w:ind w:left="0" w:right="-90" w:firstLine="567"/>
        <w:jc w:val="both"/>
      </w:pPr>
      <w:r>
        <w:rPr>
          <w:rFonts w:ascii="Times New Roman" w:hAnsi="Times New Roman" w:cs="Times New Roman"/>
          <w:b/>
          <w:sz w:val="24"/>
          <w:szCs w:val="24"/>
          <w:u w:val="single"/>
        </w:rPr>
        <w:t>Uzskatu, ka bez manas kā zemes īp</w:t>
      </w:r>
      <w:r>
        <w:rPr>
          <w:rFonts w:ascii="Times New Roman" w:hAnsi="Times New Roman" w:cs="Times New Roman"/>
          <w:b/>
          <w:sz w:val="24"/>
          <w:szCs w:val="24"/>
          <w:u w:val="single"/>
        </w:rPr>
        <w:t>ašnieces piekrišanas nav tiesību plānot atsūknēt manā īpašumā ”Lindas” esošus pazemes ūdeņus</w:t>
      </w:r>
      <w:r>
        <w:rPr>
          <w:rFonts w:ascii="Times New Roman" w:hAnsi="Times New Roman" w:cs="Times New Roman"/>
          <w:sz w:val="24"/>
          <w:szCs w:val="24"/>
          <w:u w:val="single"/>
        </w:rPr>
        <w:t>.</w:t>
      </w:r>
    </w:p>
    <w:p w14:paraId="3859910C" w14:textId="77777777" w:rsidR="00B8496C" w:rsidRDefault="00B8496C">
      <w:pPr>
        <w:pStyle w:val="ListParagraph"/>
        <w:spacing w:after="120" w:line="100" w:lineRule="atLeast"/>
        <w:ind w:left="0" w:right="-90" w:firstLine="567"/>
        <w:jc w:val="both"/>
        <w:rPr>
          <w:rFonts w:ascii="Times New Roman" w:hAnsi="Times New Roman" w:cs="Times New Roman"/>
          <w:sz w:val="24"/>
          <w:szCs w:val="24"/>
        </w:rPr>
      </w:pPr>
    </w:p>
    <w:p w14:paraId="5F1E3BAB" w14:textId="77777777" w:rsidR="00B8496C" w:rsidRDefault="00610A2D">
      <w:pPr>
        <w:pStyle w:val="ListParagraph"/>
        <w:numPr>
          <w:ilvl w:val="0"/>
          <w:numId w:val="5"/>
        </w:numPr>
        <w:spacing w:after="120" w:line="100" w:lineRule="atLeast"/>
        <w:ind w:left="0" w:right="447" w:firstLine="284"/>
        <w:jc w:val="both"/>
        <w:rPr>
          <w:rFonts w:ascii="Times New Roman" w:hAnsi="Times New Roman" w:cs="Times New Roman"/>
          <w:b/>
          <w:bCs/>
          <w:sz w:val="24"/>
          <w:szCs w:val="24"/>
        </w:rPr>
      </w:pPr>
      <w:r>
        <w:rPr>
          <w:rFonts w:ascii="Times New Roman" w:hAnsi="Times New Roman" w:cs="Times New Roman"/>
          <w:b/>
          <w:bCs/>
          <w:sz w:val="24"/>
          <w:szCs w:val="24"/>
        </w:rPr>
        <w:t>Šobrīd nav neviena dokumenta, kas apliecina ierakstu IVN Ziņojumā, ka:</w:t>
      </w:r>
    </w:p>
    <w:p w14:paraId="25E405CF" w14:textId="77777777" w:rsidR="00B8496C" w:rsidRDefault="00610A2D">
      <w:pPr>
        <w:pStyle w:val="ListParagraph"/>
        <w:spacing w:after="120" w:line="100" w:lineRule="atLeast"/>
        <w:ind w:left="0" w:firstLine="567"/>
        <w:jc w:val="both"/>
      </w:pPr>
      <w:r>
        <w:rPr>
          <w:rFonts w:ascii="Times New Roman" w:hAnsi="Times New Roman" w:cs="Times New Roman"/>
          <w:sz w:val="24"/>
          <w:szCs w:val="24"/>
        </w:rPr>
        <w:t xml:space="preserve">“Depresijas piltuves ietekmes zona ir atkarīga no teritorijas ģeoloģiskās </w:t>
      </w:r>
      <w:r>
        <w:rPr>
          <w:rFonts w:ascii="Times New Roman" w:hAnsi="Times New Roman" w:cs="Times New Roman"/>
          <w:sz w:val="24"/>
          <w:szCs w:val="24"/>
        </w:rPr>
        <w:t>uzbūves, kā arī derīgo izrakteņu ieguves intensitātes un atradnes dziļuma. Derīgo izrakteņu atradnē “Granāti” ieguves dziļums “</w:t>
      </w:r>
      <w:r>
        <w:rPr>
          <w:rFonts w:ascii="Times New Roman" w:hAnsi="Times New Roman" w:cs="Times New Roman"/>
          <w:b/>
          <w:bCs/>
          <w:sz w:val="24"/>
          <w:szCs w:val="24"/>
          <w:u w:val="single"/>
        </w:rPr>
        <w:t>IT KĀ</w:t>
      </w:r>
      <w:r>
        <w:rPr>
          <w:rFonts w:ascii="Times New Roman" w:hAnsi="Times New Roman" w:cs="Times New Roman"/>
          <w:sz w:val="24"/>
          <w:szCs w:val="24"/>
          <w:u w:val="single"/>
        </w:rPr>
        <w:t xml:space="preserve"> </w:t>
      </w:r>
      <w:r>
        <w:rPr>
          <w:rFonts w:ascii="Times New Roman" w:hAnsi="Times New Roman" w:cs="Times New Roman"/>
          <w:b/>
          <w:bCs/>
          <w:sz w:val="24"/>
          <w:szCs w:val="24"/>
          <w:u w:val="single"/>
        </w:rPr>
        <w:t>ir plānots līdz 24 m</w:t>
      </w:r>
      <w:r>
        <w:rPr>
          <w:rFonts w:ascii="Times New Roman" w:hAnsi="Times New Roman" w:cs="Times New Roman"/>
          <w:sz w:val="24"/>
          <w:szCs w:val="24"/>
          <w:u w:val="single"/>
        </w:rPr>
        <w:t>”</w:t>
      </w:r>
      <w:r>
        <w:rPr>
          <w:rFonts w:ascii="Times New Roman" w:hAnsi="Times New Roman" w:cs="Times New Roman"/>
          <w:b/>
          <w:bCs/>
          <w:sz w:val="24"/>
          <w:szCs w:val="24"/>
        </w:rPr>
        <w:t xml:space="preserve">, kā arī grafiskais pielikums Nr.20, apraksta </w:t>
      </w:r>
      <w:r>
        <w:rPr>
          <w:rFonts w:ascii="Times New Roman" w:hAnsi="Times New Roman" w:cs="Times New Roman"/>
          <w:b/>
          <w:bCs/>
          <w:sz w:val="24"/>
          <w:szCs w:val="24"/>
          <w:u w:val="single"/>
        </w:rPr>
        <w:t>20 metri ieguvi minētai darbībai</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līdz ar to IVN </w:t>
      </w:r>
      <w:r>
        <w:rPr>
          <w:rFonts w:ascii="Times New Roman" w:hAnsi="Times New Roman" w:cs="Times New Roman"/>
          <w:b/>
          <w:bCs/>
          <w:sz w:val="24"/>
          <w:szCs w:val="24"/>
          <w:u w:val="single"/>
        </w:rPr>
        <w:t>ziņojumā nav skaidras norādes PAR IEGUVES DZIĻUMU.</w:t>
      </w:r>
    </w:p>
    <w:p w14:paraId="37BFA540" w14:textId="77777777" w:rsidR="00B8496C" w:rsidRDefault="00610A2D">
      <w:pPr>
        <w:pStyle w:val="ListParagraph"/>
        <w:spacing w:after="120" w:line="100" w:lineRule="atLeast"/>
        <w:ind w:left="0" w:firstLine="567"/>
        <w:jc w:val="both"/>
      </w:pPr>
      <w:r>
        <w:rPr>
          <w:rFonts w:ascii="Times New Roman" w:hAnsi="Times New Roman" w:cs="Times New Roman"/>
          <w:b/>
          <w:bCs/>
          <w:sz w:val="24"/>
          <w:szCs w:val="24"/>
        </w:rPr>
        <w:t xml:space="preserve">Nav izpildīta </w:t>
      </w:r>
      <w:r>
        <w:rPr>
          <w:rFonts w:ascii="Times New Roman" w:hAnsi="Times New Roman" w:cs="Times New Roman"/>
          <w:b/>
          <w:bCs/>
          <w:i/>
          <w:iCs/>
          <w:sz w:val="24"/>
          <w:szCs w:val="24"/>
        </w:rPr>
        <w:t>Programmas 1.4.2. punkta prasības</w:t>
      </w:r>
      <w:r>
        <w:rPr>
          <w:rFonts w:ascii="Times New Roman" w:hAnsi="Times New Roman" w:cs="Times New Roman"/>
          <w:sz w:val="24"/>
          <w:szCs w:val="24"/>
        </w:rPr>
        <w:t xml:space="preserve">, </w:t>
      </w:r>
      <w:r>
        <w:rPr>
          <w:rFonts w:ascii="Times New Roman" w:hAnsi="Times New Roman" w:cs="Times New Roman"/>
          <w:sz w:val="24"/>
          <w:szCs w:val="24"/>
          <w:u w:val="single"/>
        </w:rPr>
        <w:t>jo nebija uzrādīs izstrādes dziļums, kas kalpo par pamatu 2016.gada 3.septembrī VSIA “Latvijas Vides, ģeoloģijas un meteoroloģijas centra” (turpmāk tekstā –</w:t>
      </w:r>
      <w:r>
        <w:rPr>
          <w:rFonts w:ascii="Times New Roman" w:hAnsi="Times New Roman" w:cs="Times New Roman"/>
          <w:sz w:val="24"/>
          <w:szCs w:val="24"/>
          <w:u w:val="single"/>
        </w:rPr>
        <w:t xml:space="preserve"> LVĢMC) Derīgo izrakteņu krājumu akceptēšanas komisijas Lēmumam par akceptējamo derīgo izrakteņu N kategorijas dolomīta krājumu apjomiem – 1528,5 tūkst m</w:t>
      </w:r>
      <w:r>
        <w:rPr>
          <w:rFonts w:ascii="Times New Roman" w:hAnsi="Times New Roman" w:cs="Times New Roman"/>
          <w:sz w:val="24"/>
          <w:szCs w:val="24"/>
          <w:u w:val="single"/>
          <w:vertAlign w:val="superscript"/>
        </w:rPr>
        <w:t>3</w:t>
      </w:r>
      <w:r>
        <w:rPr>
          <w:rFonts w:ascii="Times New Roman" w:hAnsi="Times New Roman" w:cs="Times New Roman"/>
          <w:sz w:val="24"/>
          <w:szCs w:val="24"/>
          <w:u w:val="single"/>
        </w:rPr>
        <w:t xml:space="preserve"> un smilts krājumus 56,6 tūkst. m</w:t>
      </w:r>
      <w:r>
        <w:rPr>
          <w:rFonts w:ascii="Times New Roman" w:hAnsi="Times New Roman" w:cs="Times New Roman"/>
          <w:sz w:val="24"/>
          <w:szCs w:val="24"/>
          <w:u w:val="single"/>
          <w:vertAlign w:val="superscript"/>
        </w:rPr>
        <w:t>3</w:t>
      </w:r>
      <w:r>
        <w:rPr>
          <w:rFonts w:ascii="Times New Roman" w:hAnsi="Times New Roman" w:cs="Times New Roman"/>
          <w:sz w:val="24"/>
          <w:szCs w:val="24"/>
          <w:u w:val="single"/>
        </w:rPr>
        <w:t xml:space="preserve"> atradnē "Granāti" 20,6 ha platībā.</w:t>
      </w:r>
    </w:p>
    <w:p w14:paraId="4E3353ED" w14:textId="77777777" w:rsidR="00B8496C" w:rsidRDefault="00610A2D">
      <w:pPr>
        <w:pStyle w:val="ListParagraph"/>
        <w:spacing w:after="120" w:line="100" w:lineRule="atLeast"/>
        <w:ind w:left="0" w:firstLine="567"/>
        <w:jc w:val="both"/>
      </w:pPr>
      <w:r>
        <w:rPr>
          <w:rFonts w:ascii="Times New Roman" w:hAnsi="Times New Roman" w:cs="Times New Roman"/>
          <w:b/>
          <w:bCs/>
          <w:sz w:val="24"/>
          <w:szCs w:val="24"/>
          <w:u w:val="single"/>
        </w:rPr>
        <w:t>Līdz ar to nav skaidrs</w:t>
      </w:r>
      <w:r>
        <w:rPr>
          <w:rFonts w:ascii="Times New Roman" w:hAnsi="Times New Roman" w:cs="Times New Roman"/>
          <w:b/>
          <w:bCs/>
          <w:sz w:val="24"/>
          <w:szCs w:val="24"/>
        </w:rPr>
        <w:t>, kā tika</w:t>
      </w:r>
      <w:r>
        <w:rPr>
          <w:rFonts w:ascii="Times New Roman" w:hAnsi="Times New Roman" w:cs="Times New Roman"/>
          <w:b/>
          <w:bCs/>
          <w:sz w:val="24"/>
          <w:szCs w:val="24"/>
        </w:rPr>
        <w:t xml:space="preserve"> veikti aprēķini par izstrādājamiem krājumu apjomiem 2016.gadā.</w:t>
      </w:r>
    </w:p>
    <w:p w14:paraId="22279679" w14:textId="77777777" w:rsidR="00B8496C" w:rsidRDefault="00B8496C">
      <w:pPr>
        <w:pStyle w:val="ListParagraph"/>
        <w:spacing w:after="120" w:line="100" w:lineRule="atLeast"/>
        <w:ind w:left="0" w:firstLine="567"/>
        <w:jc w:val="both"/>
        <w:rPr>
          <w:rFonts w:ascii="Times New Roman" w:hAnsi="Times New Roman" w:cs="Times New Roman"/>
          <w:b/>
          <w:bCs/>
          <w:sz w:val="24"/>
          <w:szCs w:val="24"/>
        </w:rPr>
      </w:pPr>
    </w:p>
    <w:p w14:paraId="63C45E98" w14:textId="77777777" w:rsidR="00B8496C" w:rsidRDefault="00610A2D">
      <w:pPr>
        <w:pStyle w:val="ListParagraph"/>
        <w:spacing w:after="120" w:line="100" w:lineRule="atLeast"/>
        <w:ind w:left="0"/>
        <w:jc w:val="center"/>
        <w:rPr>
          <w:rFonts w:ascii="Times New Roman" w:hAnsi="Times New Roman" w:cs="Times New Roman"/>
          <w:b/>
          <w:bCs/>
          <w:sz w:val="24"/>
          <w:szCs w:val="24"/>
        </w:rPr>
      </w:pPr>
      <w:r>
        <w:rPr>
          <w:rFonts w:ascii="Times New Roman" w:hAnsi="Times New Roman" w:cs="Times New Roman"/>
          <w:b/>
          <w:bCs/>
          <w:sz w:val="24"/>
          <w:szCs w:val="24"/>
        </w:rPr>
        <w:t>II. (Prasība/pretenzija)</w:t>
      </w:r>
    </w:p>
    <w:p w14:paraId="7F6DE7B9" w14:textId="77777777" w:rsidR="00B8496C" w:rsidRDefault="00B8496C">
      <w:pPr>
        <w:pStyle w:val="Title"/>
        <w:spacing w:before="0" w:after="120"/>
        <w:ind w:left="0" w:right="0" w:firstLine="567"/>
        <w:jc w:val="both"/>
        <w:rPr>
          <w:rFonts w:ascii="Times New Roman" w:hAnsi="Times New Roman" w:cs="Times New Roman"/>
          <w:b w:val="0"/>
          <w:i w:val="0"/>
          <w:sz w:val="24"/>
          <w:szCs w:val="24"/>
          <w:lang w:val="lv-LV"/>
        </w:rPr>
      </w:pPr>
    </w:p>
    <w:p w14:paraId="365FA3BC" w14:textId="77777777" w:rsidR="00B8496C" w:rsidRDefault="00610A2D">
      <w:pPr>
        <w:pStyle w:val="Title"/>
        <w:spacing w:before="0" w:after="120"/>
        <w:ind w:left="0" w:right="0" w:firstLine="567"/>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Ņemot vērā, ka es kā sabiedrības pārstāvis, piedaloties sabiedriskajā apspriešanā, aizstāvot savas Vijas Vilcāne II grupas invalīdes tiesības uz normālu, man un mana</w:t>
      </w:r>
      <w:r>
        <w:rPr>
          <w:rFonts w:ascii="Times New Roman" w:hAnsi="Times New Roman" w:cs="Times New Roman"/>
          <w:b w:val="0"/>
          <w:i w:val="0"/>
          <w:sz w:val="24"/>
          <w:szCs w:val="24"/>
          <w:lang w:val="lv-LV"/>
        </w:rPr>
        <w:t>i ģimenei veselīgu dzīves veidu, veselīgā vidē, lai mierīgi pavadītu savas vecumdienas, esmu paudusi savu viedokli, pretenzijas rakstiski Vides pārraudzības valsts birojam:</w:t>
      </w:r>
    </w:p>
    <w:p w14:paraId="0E194322" w14:textId="77777777" w:rsidR="00B8496C" w:rsidRDefault="00610A2D">
      <w:pPr>
        <w:pStyle w:val="Standard"/>
        <w:spacing w:after="120"/>
        <w:ind w:firstLine="567"/>
        <w:jc w:val="both"/>
      </w:pPr>
      <w:r>
        <w:rPr>
          <w:rFonts w:ascii="Times New Roman" w:hAnsi="Times New Roman" w:cs="Times New Roman"/>
          <w:b/>
          <w:i/>
          <w:sz w:val="24"/>
          <w:szCs w:val="24"/>
          <w:lang w:val="lv-LV"/>
        </w:rPr>
        <w:t>17.11.2018., 21.12.2020., 06.07.2021. rakstiski un pielikumā tika pielikti iedzīvot</w:t>
      </w:r>
      <w:r>
        <w:rPr>
          <w:rFonts w:ascii="Times New Roman" w:hAnsi="Times New Roman" w:cs="Times New Roman"/>
          <w:b/>
          <w:i/>
          <w:sz w:val="24"/>
          <w:szCs w:val="24"/>
          <w:lang w:val="lv-LV"/>
        </w:rPr>
        <w:t xml:space="preserve">āju pieaicināta </w:t>
      </w:r>
      <w:r>
        <w:rPr>
          <w:rFonts w:ascii="Times New Roman" w:hAnsi="Times New Roman" w:cs="Times New Roman"/>
          <w:color w:val="212529"/>
          <w:sz w:val="24"/>
          <w:szCs w:val="24"/>
          <w:u w:val="single"/>
          <w:lang w:val="lv-LV"/>
        </w:rPr>
        <w:t xml:space="preserve">Ģeoloģijas zinātņu doktora Astrīda Freimaņa trīs atzinumi </w:t>
      </w:r>
      <w:r>
        <w:rPr>
          <w:rFonts w:ascii="Times New Roman" w:hAnsi="Times New Roman" w:cs="Times New Roman"/>
          <w:i/>
          <w:iCs/>
          <w:color w:val="212529"/>
          <w:sz w:val="24"/>
          <w:szCs w:val="24"/>
          <w:u w:val="single"/>
          <w:lang w:val="lv-LV"/>
        </w:rPr>
        <w:t xml:space="preserve">par </w:t>
      </w:r>
      <w:r>
        <w:rPr>
          <w:rFonts w:ascii="Times New Roman" w:hAnsi="Times New Roman" w:cs="Times New Roman"/>
          <w:sz w:val="24"/>
          <w:szCs w:val="24"/>
          <w:lang w:val="lv-LV"/>
        </w:rPr>
        <w:t xml:space="preserve">dolomīta un smilts ieguves un produkcijas (smilts, dolomīta šķembu un to maisījumu) ražošanas atradnē “Granāti” Tīnūžu pagastā, Ikšķiles novadā (Ogres novadā), IETEKMES UZ </w:t>
      </w:r>
      <w:r>
        <w:rPr>
          <w:rFonts w:ascii="Times New Roman" w:hAnsi="Times New Roman" w:cs="Times New Roman"/>
          <w:sz w:val="24"/>
          <w:szCs w:val="24"/>
          <w:lang w:val="lv-LV"/>
        </w:rPr>
        <w:t>VIDI NOVĒRTĒJUMA ZIŅOJUMA IESNIEGŠANU Vides pārraudzības valsts birojā atzinuma saņemšanai un</w:t>
      </w:r>
    </w:p>
    <w:p w14:paraId="7A312F0A" w14:textId="77777777" w:rsidR="00B8496C" w:rsidRDefault="00610A2D">
      <w:pPr>
        <w:pStyle w:val="Standard"/>
        <w:spacing w:after="120"/>
        <w:ind w:firstLine="567"/>
        <w:jc w:val="both"/>
      </w:pPr>
      <w:r>
        <w:rPr>
          <w:rFonts w:ascii="Times New Roman" w:hAnsi="Times New Roman" w:cs="Times New Roman"/>
          <w:b/>
          <w:i/>
          <w:iCs/>
          <w:sz w:val="24"/>
          <w:szCs w:val="24"/>
          <w:lang w:val="lv-LV"/>
        </w:rPr>
        <w:t xml:space="preserve">16.10.2018. un 03.12.2020. </w:t>
      </w:r>
      <w:r>
        <w:rPr>
          <w:rFonts w:ascii="Times New Roman" w:hAnsi="Times New Roman" w:cs="Times New Roman"/>
          <w:b/>
          <w:i/>
          <w:sz w:val="24"/>
          <w:szCs w:val="24"/>
          <w:lang w:val="lv-LV"/>
        </w:rPr>
        <w:t>un mutiski paudusi savu viedokli un pretenzijas abās sabiedriskās apspriešanas reizēs</w:t>
      </w:r>
      <w:r>
        <w:rPr>
          <w:rFonts w:ascii="Times New Roman" w:hAnsi="Times New Roman" w:cs="Times New Roman"/>
          <w:b/>
          <w:i/>
          <w:iCs/>
          <w:sz w:val="24"/>
          <w:szCs w:val="24"/>
          <w:lang w:val="lv-LV"/>
        </w:rPr>
        <w:t xml:space="preserve"> klātienē par </w:t>
      </w:r>
      <w:r>
        <w:rPr>
          <w:rFonts w:ascii="Times New Roman" w:hAnsi="Times New Roman" w:cs="Times New Roman"/>
          <w:sz w:val="24"/>
          <w:szCs w:val="24"/>
          <w:lang w:val="lv-LV"/>
        </w:rPr>
        <w:t>“Dolomīta un smilts ieguve un produ</w:t>
      </w:r>
      <w:r>
        <w:rPr>
          <w:rFonts w:ascii="Times New Roman" w:hAnsi="Times New Roman" w:cs="Times New Roman"/>
          <w:sz w:val="24"/>
          <w:szCs w:val="24"/>
          <w:lang w:val="lv-LV"/>
        </w:rPr>
        <w:t>kcijas (smilts, dolomīta šķembu un to maisījumu</w:t>
      </w:r>
      <w:r>
        <w:rPr>
          <w:rFonts w:ascii="Times New Roman" w:hAnsi="Times New Roman" w:cs="Times New Roman"/>
          <w:b/>
          <w:bCs/>
          <w:sz w:val="24"/>
          <w:szCs w:val="24"/>
          <w:lang w:val="lv-LV"/>
        </w:rPr>
        <w:t>) ražošanas</w:t>
      </w:r>
      <w:r>
        <w:rPr>
          <w:rFonts w:ascii="Times New Roman" w:hAnsi="Times New Roman" w:cs="Times New Roman"/>
          <w:sz w:val="24"/>
          <w:szCs w:val="24"/>
          <w:lang w:val="lv-LV"/>
        </w:rPr>
        <w:t xml:space="preserve"> dolomīta un smilts atradnē “Granāti” Tīnūžu pagastā, Ogres (Ikšķiles) novadā, nekustamajā īpašumā “Granāti”</w:t>
      </w:r>
      <w:r>
        <w:rPr>
          <w:rFonts w:ascii="Times New Roman" w:hAnsi="Times New Roman" w:cs="Times New Roman"/>
          <w:i/>
          <w:sz w:val="24"/>
          <w:szCs w:val="24"/>
          <w:lang w:val="lv-LV"/>
        </w:rPr>
        <w:t xml:space="preserve"> ietekmes uz vidi novērtējuma</w:t>
      </w:r>
      <w:r>
        <w:rPr>
          <w:rFonts w:ascii="Times New Roman" w:hAnsi="Times New Roman" w:cs="Times New Roman"/>
          <w:i/>
          <w:spacing w:val="-11"/>
          <w:sz w:val="24"/>
          <w:szCs w:val="24"/>
          <w:lang w:val="lv-LV"/>
        </w:rPr>
        <w:t xml:space="preserve"> </w:t>
      </w:r>
      <w:r>
        <w:rPr>
          <w:rFonts w:ascii="Times New Roman" w:hAnsi="Times New Roman" w:cs="Times New Roman"/>
          <w:i/>
          <w:sz w:val="24"/>
          <w:szCs w:val="24"/>
          <w:lang w:val="lv-LV"/>
        </w:rPr>
        <w:t>ziņojuma saturu, sagatavošanā izmantotajām metodēm un inform</w:t>
      </w:r>
      <w:r>
        <w:rPr>
          <w:rFonts w:ascii="Times New Roman" w:hAnsi="Times New Roman" w:cs="Times New Roman"/>
          <w:i/>
          <w:sz w:val="24"/>
          <w:szCs w:val="24"/>
          <w:lang w:val="lv-LV"/>
        </w:rPr>
        <w:t xml:space="preserve">ācijas apjomu </w:t>
      </w:r>
      <w:r>
        <w:rPr>
          <w:rFonts w:ascii="Times New Roman" w:hAnsi="Times New Roman" w:cs="Times New Roman"/>
          <w:b/>
          <w:bCs/>
          <w:i/>
          <w:sz w:val="24"/>
          <w:szCs w:val="24"/>
          <w:lang w:val="lv-LV"/>
        </w:rPr>
        <w:lastRenderedPageBreak/>
        <w:t>un tālāku IVN Ziņojuma virzīšanu atzinuma saņemšanai VPVB.</w:t>
      </w:r>
    </w:p>
    <w:p w14:paraId="4BE67B9B" w14:textId="77777777" w:rsidR="00B8496C" w:rsidRDefault="00610A2D">
      <w:pPr>
        <w:pStyle w:val="Standard"/>
        <w:spacing w:after="120"/>
        <w:ind w:firstLine="567"/>
        <w:jc w:val="both"/>
      </w:pPr>
      <w:r>
        <w:rPr>
          <w:rFonts w:ascii="Times New Roman" w:hAnsi="Times New Roman" w:cs="Times New Roman"/>
          <w:b/>
          <w:bCs/>
          <w:i/>
          <w:sz w:val="24"/>
          <w:szCs w:val="24"/>
          <w:lang w:val="lv-LV"/>
        </w:rPr>
        <w:t xml:space="preserve">Kategoriski nepiekrītu un iebilstu par Aktualizētā 04.06.2021. IVN ziņojuma virzīšanu VPVB atzinuma saņemšanai un uzskatu, ka </w:t>
      </w:r>
      <w:r>
        <w:rPr>
          <w:rFonts w:ascii="Times New Roman" w:hAnsi="Times New Roman" w:cs="Times New Roman"/>
          <w:sz w:val="24"/>
          <w:szCs w:val="24"/>
          <w:lang w:val="lv-LV"/>
        </w:rPr>
        <w:t>“</w:t>
      </w:r>
      <w:r>
        <w:rPr>
          <w:rFonts w:ascii="Times New Roman" w:hAnsi="Times New Roman" w:cs="Times New Roman"/>
          <w:sz w:val="24"/>
          <w:szCs w:val="24"/>
          <w:u w:val="single"/>
          <w:lang w:val="lv-LV"/>
        </w:rPr>
        <w:t>Dolomīta un smilts ieguve un produkcijas (smilts, dolomī</w:t>
      </w:r>
      <w:r>
        <w:rPr>
          <w:rFonts w:ascii="Times New Roman" w:hAnsi="Times New Roman" w:cs="Times New Roman"/>
          <w:sz w:val="24"/>
          <w:szCs w:val="24"/>
          <w:u w:val="single"/>
          <w:lang w:val="lv-LV"/>
        </w:rPr>
        <w:t xml:space="preserve">ta šķembu un to maisījumu) </w:t>
      </w:r>
      <w:r>
        <w:rPr>
          <w:rFonts w:ascii="Times New Roman" w:hAnsi="Times New Roman" w:cs="Times New Roman"/>
          <w:b/>
          <w:bCs/>
          <w:sz w:val="24"/>
          <w:szCs w:val="24"/>
          <w:u w:val="single"/>
          <w:lang w:val="lv-LV"/>
        </w:rPr>
        <w:t>ražošanas</w:t>
      </w:r>
      <w:r>
        <w:rPr>
          <w:rFonts w:ascii="Times New Roman" w:hAnsi="Times New Roman" w:cs="Times New Roman"/>
          <w:sz w:val="24"/>
          <w:szCs w:val="24"/>
          <w:u w:val="single"/>
          <w:lang w:val="lv-LV"/>
        </w:rPr>
        <w:t xml:space="preserve"> dolomīta un smilts atradnē “Granāti</w:t>
      </w:r>
      <w:r>
        <w:rPr>
          <w:rFonts w:ascii="Times New Roman" w:hAnsi="Times New Roman" w:cs="Times New Roman"/>
          <w:sz w:val="24"/>
          <w:szCs w:val="24"/>
          <w:lang w:val="lv-LV"/>
        </w:rPr>
        <w:t xml:space="preserve">” Tīnūžu pagastā, Ogres (Ikšķiles) novadā, nekustamajā īpašumā “Granāti” </w:t>
      </w:r>
      <w:r>
        <w:rPr>
          <w:rFonts w:ascii="Times New Roman" w:hAnsi="Times New Roman" w:cs="Times New Roman"/>
          <w:b/>
          <w:bCs/>
          <w:sz w:val="24"/>
          <w:szCs w:val="24"/>
          <w:u w:val="single"/>
          <w:lang w:val="lv-LV"/>
        </w:rPr>
        <w:t>NAV PIEĻAUJAMA arī turpmāk nākotnē 30 dzīves gadu periodā, jo</w:t>
      </w:r>
      <w:r>
        <w:rPr>
          <w:rFonts w:ascii="Times New Roman" w:hAnsi="Times New Roman" w:cs="Times New Roman"/>
          <w:sz w:val="24"/>
          <w:szCs w:val="24"/>
          <w:lang w:val="lv-LV"/>
        </w:rPr>
        <w:t xml:space="preserve"> </w:t>
      </w:r>
      <w:r>
        <w:rPr>
          <w:rFonts w:ascii="Times New Roman" w:hAnsi="Times New Roman" w:cs="Times New Roman"/>
          <w:iCs/>
          <w:sz w:val="24"/>
          <w:szCs w:val="24"/>
          <w:lang w:val="lv-LV"/>
        </w:rPr>
        <w:t>:</w:t>
      </w:r>
    </w:p>
    <w:p w14:paraId="6420D594" w14:textId="77777777" w:rsidR="00B8496C" w:rsidRDefault="00610A2D">
      <w:pPr>
        <w:pStyle w:val="ListParagraph"/>
        <w:numPr>
          <w:ilvl w:val="0"/>
          <w:numId w:val="10"/>
        </w:numPr>
        <w:spacing w:after="120" w:line="100" w:lineRule="atLeast"/>
        <w:ind w:left="0" w:firstLine="284"/>
        <w:jc w:val="both"/>
      </w:pPr>
      <w:r>
        <w:rPr>
          <w:rFonts w:ascii="Times New Roman" w:hAnsi="Times New Roman" w:cs="Times New Roman"/>
          <w:iCs/>
          <w:sz w:val="24"/>
          <w:szCs w:val="24"/>
        </w:rPr>
        <w:t xml:space="preserve">Uzskatu, ka man ir pietiekami </w:t>
      </w:r>
      <w:r>
        <w:rPr>
          <w:rFonts w:ascii="Times New Roman" w:hAnsi="Times New Roman" w:cs="Times New Roman"/>
          <w:iCs/>
          <w:sz w:val="24"/>
          <w:szCs w:val="24"/>
        </w:rPr>
        <w:t xml:space="preserve">pierādījumi, pamatots viedoklis, esmu uzklausījusi speciālistus, ieguvusi atzinumus, ka </w:t>
      </w:r>
      <w:r>
        <w:rPr>
          <w:rFonts w:ascii="Times New Roman" w:hAnsi="Times New Roman" w:cs="Times New Roman"/>
          <w:sz w:val="24"/>
          <w:szCs w:val="24"/>
        </w:rPr>
        <w:t xml:space="preserve">“Dolomīta un smilts ieguve un produkcijas (smilts, dolomīta šķembu un to maisījumu) </w:t>
      </w:r>
      <w:r>
        <w:rPr>
          <w:rFonts w:ascii="Times New Roman" w:hAnsi="Times New Roman" w:cs="Times New Roman"/>
          <w:b/>
          <w:bCs/>
          <w:sz w:val="24"/>
          <w:szCs w:val="24"/>
        </w:rPr>
        <w:t>ražošanas</w:t>
      </w:r>
      <w:r>
        <w:rPr>
          <w:rFonts w:ascii="Times New Roman" w:hAnsi="Times New Roman" w:cs="Times New Roman"/>
          <w:color w:val="FF0000"/>
          <w:sz w:val="24"/>
          <w:szCs w:val="24"/>
        </w:rPr>
        <w:t xml:space="preserve"> </w:t>
      </w:r>
      <w:r>
        <w:rPr>
          <w:rFonts w:ascii="Times New Roman" w:hAnsi="Times New Roman" w:cs="Times New Roman"/>
          <w:sz w:val="24"/>
          <w:szCs w:val="24"/>
        </w:rPr>
        <w:t>dolomīta un smilts atradnē “Granāti” Tīnūžu pagastā, Ogres (Ikšķiles) nova</w:t>
      </w:r>
      <w:r>
        <w:rPr>
          <w:rFonts w:ascii="Times New Roman" w:hAnsi="Times New Roman" w:cs="Times New Roman"/>
          <w:sz w:val="24"/>
          <w:szCs w:val="24"/>
        </w:rPr>
        <w:t xml:space="preserve">dā, nekustamajā īpašumā “Granāti” nav pieļaujama, tas nesīs Tīnūžu novadā videi un tās iedzīvotājiem lielu kaitniecību, neatgriezenisku apdraudējumu gruntsūdeņu pazušanai, līdz ar to netiks nodrošinātā kvalitatīva dzīve Tīnūžu novadā 30 gadu garumā, jo uz </w:t>
      </w:r>
      <w:r>
        <w:rPr>
          <w:rFonts w:ascii="Times New Roman" w:hAnsi="Times New Roman" w:cs="Times New Roman"/>
          <w:sz w:val="24"/>
          <w:szCs w:val="24"/>
        </w:rPr>
        <w:t>šo brīdi speciālisti jau konstatējuši depresijas piltuvi, līdz 2.5 km attālumā un to arī apraksta aktualizētāja IVN ziņojumā, nesniedzot risinājumus, garantijās, kā tiks atjaunota ūdens padeve visā depresijas piltuves teritorijā.</w:t>
      </w:r>
    </w:p>
    <w:p w14:paraId="5AAE7AA9" w14:textId="77777777" w:rsidR="00B8496C" w:rsidRDefault="00610A2D">
      <w:pPr>
        <w:pStyle w:val="ListParagraph"/>
        <w:numPr>
          <w:ilvl w:val="0"/>
          <w:numId w:val="6"/>
        </w:numPr>
        <w:spacing w:after="120" w:line="100" w:lineRule="atLeast"/>
        <w:ind w:left="0" w:firstLine="284"/>
        <w:jc w:val="both"/>
      </w:pPr>
      <w:r>
        <w:rPr>
          <w:rFonts w:ascii="Times New Roman" w:hAnsi="Times New Roman" w:cs="Times New Roman"/>
          <w:sz w:val="24"/>
          <w:szCs w:val="24"/>
        </w:rPr>
        <w:t xml:space="preserve">Uzskatu, ka Aktualizētais </w:t>
      </w:r>
      <w:r>
        <w:rPr>
          <w:rFonts w:ascii="Times New Roman" w:hAnsi="Times New Roman" w:cs="Times New Roman"/>
          <w:sz w:val="24"/>
          <w:szCs w:val="24"/>
        </w:rPr>
        <w:t>IVN ziņojums ir maldinošs, daļēji nav ievērotas attiecīgo normatīvo aktu prasības, VPVB programmas Nr. 5-03/14 prasības, summārie aprēķini nav veikti balstoties uz faktiskajiem esošo Tīnūžu novadā darbojošos karjeru rādītājiem, nav pateikts ieguves dziļums</w:t>
      </w:r>
      <w:r>
        <w:rPr>
          <w:rFonts w:ascii="Times New Roman" w:hAnsi="Times New Roman" w:cs="Times New Roman"/>
          <w:sz w:val="24"/>
          <w:szCs w:val="24"/>
        </w:rPr>
        <w:t>, līdz ar to veiktie aprēķini, kas skar dzīves kvalitātei svarīgās jomas, kā ūdens, trokšņi, vibrācijas, gaisa piesārņojums un vēl jo vairāk, nav pieaicināti attiecīgo nozaru speciālisti un nav saņemti viņu atzinumi par nekustamajā īpašumā “Granāti”</w:t>
      </w:r>
      <w:r>
        <w:rPr>
          <w:rFonts w:ascii="Times New Roman" w:hAnsi="Times New Roman" w:cs="Times New Roman"/>
          <w:i/>
          <w:sz w:val="24"/>
          <w:szCs w:val="24"/>
        </w:rPr>
        <w:t xml:space="preserve"> ietekm</w:t>
      </w:r>
      <w:r>
        <w:rPr>
          <w:rFonts w:ascii="Times New Roman" w:hAnsi="Times New Roman" w:cs="Times New Roman"/>
          <w:i/>
          <w:sz w:val="24"/>
          <w:szCs w:val="24"/>
        </w:rPr>
        <w:t>es uz vidi novērtējuma</w:t>
      </w:r>
      <w:r>
        <w:rPr>
          <w:rFonts w:ascii="Times New Roman" w:hAnsi="Times New Roman" w:cs="Times New Roman"/>
          <w:i/>
          <w:spacing w:val="-11"/>
          <w:sz w:val="24"/>
          <w:szCs w:val="24"/>
        </w:rPr>
        <w:t xml:space="preserve"> </w:t>
      </w:r>
      <w:r>
        <w:rPr>
          <w:rFonts w:ascii="Times New Roman" w:hAnsi="Times New Roman" w:cs="Times New Roman"/>
          <w:i/>
          <w:sz w:val="24"/>
          <w:szCs w:val="24"/>
        </w:rPr>
        <w:t>ziņojuma saturu, sagatavošanā izmantotajām metodēm un informācijas apjomu ne tikai IVN ziņojuma, bet arī 23.pielikumos, kas skar attiecīgo jomu.</w:t>
      </w:r>
    </w:p>
    <w:p w14:paraId="72A494CF" w14:textId="77777777" w:rsidR="00B8496C" w:rsidRDefault="00610A2D">
      <w:pPr>
        <w:pStyle w:val="ListParagraph"/>
        <w:numPr>
          <w:ilvl w:val="0"/>
          <w:numId w:val="6"/>
        </w:numPr>
        <w:spacing w:after="120" w:line="100" w:lineRule="atLeast"/>
        <w:ind w:left="0" w:firstLine="284"/>
        <w:jc w:val="both"/>
        <w:rPr>
          <w:rFonts w:ascii="Times New Roman" w:hAnsi="Times New Roman" w:cs="Times New Roman"/>
          <w:sz w:val="24"/>
          <w:szCs w:val="24"/>
        </w:rPr>
      </w:pPr>
      <w:r>
        <w:rPr>
          <w:rFonts w:ascii="Times New Roman" w:hAnsi="Times New Roman" w:cs="Times New Roman"/>
          <w:sz w:val="24"/>
          <w:szCs w:val="24"/>
        </w:rPr>
        <w:t>AS”GASO” uzskata, ka šo IVN ziņojumu jautājuma aprakstītās divas ieguves metodes par sp</w:t>
      </w:r>
      <w:r>
        <w:rPr>
          <w:rFonts w:ascii="Times New Roman" w:hAnsi="Times New Roman" w:cs="Times New Roman"/>
          <w:sz w:val="24"/>
          <w:szCs w:val="24"/>
        </w:rPr>
        <w:t>ridzināšanas pielietošanu derīgo izrakteņu ieguvei nav vērtējis pieredzējis, sertificēts speciālists ar atbilstošu izglītību šajā jomā un nav saņemts atzinums, līdz ar to, ka Latvijā nav attiecīga normatīvā dokumenta, kas regulē šādas darbības, sevišķi gāz</w:t>
      </w:r>
      <w:r>
        <w:rPr>
          <w:rFonts w:ascii="Times New Roman" w:hAnsi="Times New Roman" w:cs="Times New Roman"/>
          <w:sz w:val="24"/>
          <w:szCs w:val="24"/>
        </w:rPr>
        <w:t>es vadu tuvumā, un nav prognozējama spridzināšanas darbu rezultātā ietekmi uz gāzes vadiem, tai skaitā vidi, kur tie atrodas, AS ‘GASO” nav devis atļauju spridzināšanas darbiem derīgo izrakteņu ieguvei atradnē Granāti.</w:t>
      </w:r>
    </w:p>
    <w:p w14:paraId="2EEDCD39" w14:textId="77777777" w:rsidR="00B8496C" w:rsidRDefault="00610A2D">
      <w:pPr>
        <w:pStyle w:val="ListParagraph"/>
        <w:numPr>
          <w:ilvl w:val="0"/>
          <w:numId w:val="6"/>
        </w:numPr>
        <w:spacing w:after="120" w:line="100" w:lineRule="atLeast"/>
        <w:ind w:left="0" w:firstLine="284"/>
        <w:jc w:val="both"/>
        <w:rPr>
          <w:rFonts w:ascii="Times New Roman" w:hAnsi="Times New Roman" w:cs="Times New Roman"/>
          <w:sz w:val="24"/>
          <w:szCs w:val="24"/>
        </w:rPr>
      </w:pPr>
      <w:r>
        <w:rPr>
          <w:rFonts w:ascii="Times New Roman" w:hAnsi="Times New Roman" w:cs="Times New Roman"/>
          <w:sz w:val="24"/>
          <w:szCs w:val="24"/>
        </w:rPr>
        <w:t>Aktualizētajā IVN ziņojuma 04.06.2021</w:t>
      </w:r>
      <w:r>
        <w:rPr>
          <w:rFonts w:ascii="Times New Roman" w:hAnsi="Times New Roman" w:cs="Times New Roman"/>
          <w:sz w:val="24"/>
          <w:szCs w:val="24"/>
        </w:rPr>
        <w:t xml:space="preserve">. nav paredzēta TREŠĀ  alternatīvā derīgo izrakteņu ieguvei, nav aprakstītas ieguves metodes, nav veikti aprēķini, nav aprakstīta trešajam ieguves veidam pielietojamā tehnika (modelis un tehnikas iegādes gads, lai korekti varētu veikt gaisa piesārņojumu), </w:t>
      </w:r>
      <w:r>
        <w:rPr>
          <w:rFonts w:ascii="Times New Roman" w:hAnsi="Times New Roman" w:cs="Times New Roman"/>
          <w:sz w:val="24"/>
          <w:szCs w:val="24"/>
        </w:rPr>
        <w:t xml:space="preserve">nav veikti aprēķini gaisa piesārņošanai, nav modelēti trokšņu aprēķinu no tehnikas un transportēšanas un dolomīta šķembu ražošanas trokšņi, nav aprakstīts trešais ieguves veids mehāniskā drupināšana, netika nodota sabiedriskai apspriešanai. Līdz ar to šis </w:t>
      </w:r>
      <w:r>
        <w:rPr>
          <w:rFonts w:ascii="Times New Roman" w:hAnsi="Times New Roman" w:cs="Times New Roman"/>
          <w:sz w:val="24"/>
          <w:szCs w:val="24"/>
        </w:rPr>
        <w:t>TREŠAIS  alternatīvais ieguves veids- mehāniska drupināšana, kā ieguves veids netika nodots sabiedriskajā apspriešanā un nav pieļaujami, ka no 16.10.2018.gada līdz 04.06.2021. IVN ziņojuma izstrādātāji un Granāti īpašnieki ir apzināti maldinājuši sabiedrīb</w:t>
      </w:r>
      <w:r>
        <w:rPr>
          <w:rFonts w:ascii="Times New Roman" w:hAnsi="Times New Roman" w:cs="Times New Roman"/>
          <w:sz w:val="24"/>
          <w:szCs w:val="24"/>
        </w:rPr>
        <w:t xml:space="preserve">u, pašvaldību ar nekvalitatīvi sagatavotiem dokumentiem par IVN ziņojuma saturu un pielietojamām metodēm tā izstrādāšanā, par ieguves dziļumu, ar ko tad kopumā ir saistīti visi aprēķini, gan iegūstamai </w:t>
      </w:r>
      <w:proofErr w:type="spellStart"/>
      <w:r>
        <w:rPr>
          <w:rFonts w:ascii="Times New Roman" w:hAnsi="Times New Roman" w:cs="Times New Roman"/>
          <w:sz w:val="24"/>
          <w:szCs w:val="24"/>
        </w:rPr>
        <w:t>krājai</w:t>
      </w:r>
      <w:proofErr w:type="spellEnd"/>
      <w:r>
        <w:rPr>
          <w:rFonts w:ascii="Times New Roman" w:hAnsi="Times New Roman" w:cs="Times New Roman"/>
          <w:sz w:val="24"/>
          <w:szCs w:val="24"/>
        </w:rPr>
        <w:t xml:space="preserve">, gan iespējam dabas resursa nodoklim no apgūtā </w:t>
      </w:r>
      <w:r>
        <w:rPr>
          <w:rFonts w:ascii="Times New Roman" w:hAnsi="Times New Roman" w:cs="Times New Roman"/>
          <w:sz w:val="24"/>
          <w:szCs w:val="24"/>
        </w:rPr>
        <w:t>daudzuma, nav iespējams precīzi veikt , gan hidroloģijas, gan trokšņu, gan vibrāciju, gan gaisa piesārņojumā aprēķinus, kas būtiski ietekme vidi, dabu un cilvēku dzīves kvalitāti Tīnūžu pagastā.</w:t>
      </w:r>
    </w:p>
    <w:p w14:paraId="73E6DFA4" w14:textId="77777777" w:rsidR="00B8496C" w:rsidRDefault="00610A2D">
      <w:pPr>
        <w:pStyle w:val="ListParagraph"/>
        <w:numPr>
          <w:ilvl w:val="0"/>
          <w:numId w:val="6"/>
        </w:numPr>
        <w:spacing w:after="120" w:line="100" w:lineRule="atLeast"/>
        <w:ind w:left="0" w:firstLine="284"/>
        <w:jc w:val="both"/>
      </w:pPr>
      <w:r>
        <w:rPr>
          <w:rFonts w:ascii="Times New Roman" w:hAnsi="Times New Roman" w:cs="Times New Roman"/>
          <w:sz w:val="24"/>
          <w:szCs w:val="24"/>
          <w:u w:val="single"/>
        </w:rPr>
        <w:t>Uzskatu, ka VPVB nevarēja pieņemt izskatīšanai un vērtēšanai</w:t>
      </w:r>
      <w:r>
        <w:rPr>
          <w:rFonts w:ascii="Times New Roman" w:hAnsi="Times New Roman" w:cs="Times New Roman"/>
          <w:sz w:val="24"/>
          <w:szCs w:val="24"/>
          <w:u w:val="single"/>
        </w:rPr>
        <w:t xml:space="preserve"> Aktualizēto IVN ziņojumu, kas sagatavots uz 173 lapām 04.06.2021., kas iesniegts VPVB atzinuma iegūšanai, nav izpildījis VPVB pieņemtās programmas Nr. 5-03/14 prasības, jo nav noformēts kopumā, tai skaita 23.pielikumi, atbilstoši normatīvo aktu prasībām, </w:t>
      </w:r>
      <w:r>
        <w:rPr>
          <w:rFonts w:ascii="Times New Roman" w:hAnsi="Times New Roman" w:cs="Times New Roman"/>
          <w:sz w:val="24"/>
          <w:szCs w:val="24"/>
          <w:u w:val="single"/>
        </w:rPr>
        <w:t>saistoši</w:t>
      </w:r>
      <w:r>
        <w:rPr>
          <w:rFonts w:ascii="Times New Roman" w:hAnsi="Times New Roman" w:cs="Times New Roman"/>
          <w:sz w:val="24"/>
          <w:szCs w:val="24"/>
        </w:rPr>
        <w:t>:</w:t>
      </w:r>
    </w:p>
    <w:p w14:paraId="7B1E91E8" w14:textId="77777777" w:rsidR="00B8496C" w:rsidRDefault="00610A2D">
      <w:pPr>
        <w:pStyle w:val="Standard"/>
        <w:widowControl/>
        <w:spacing w:after="120"/>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IVN ziņojums, kas iesniegts VPVB 2021.gada 4. jūnijā, nav uzskatāms par pabeigtu, un jāatgriež atpakaļ iesniedzējam, lai to pārstrādātu, jo to no atbildīgā izstrādātāja vai īpašnieka vai GSIA ‘Granāti pluss” (pasūtītāja) puses nav </w:t>
      </w:r>
      <w:r>
        <w:rPr>
          <w:rFonts w:ascii="Times New Roman" w:hAnsi="Times New Roman" w:cs="Times New Roman"/>
          <w:sz w:val="24"/>
          <w:szCs w:val="24"/>
          <w:lang w:val="lv-LV"/>
        </w:rPr>
        <w:t>parakstījušas atbildīgās personas, kā arī nav parakstīti no pieaicinātiem speciālistiem IVN ziņojuma sagatavotie vairāki pielikumi 1.,9.,10.,12.,13.,14.,20.,22.,23., tai skaitā nav pieaicināto ekspertu atzinumu uz 9.,10.,12.,20.,23.pielikums.</w:t>
      </w:r>
    </w:p>
    <w:p w14:paraId="5ED070E2" w14:textId="77777777" w:rsidR="00B8496C" w:rsidRDefault="00610A2D">
      <w:pPr>
        <w:pStyle w:val="Standard"/>
        <w:spacing w:after="120"/>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Vēršu uzmanīb</w:t>
      </w:r>
      <w:r>
        <w:rPr>
          <w:rFonts w:ascii="Times New Roman" w:hAnsi="Times New Roman" w:cs="Times New Roman"/>
          <w:sz w:val="24"/>
          <w:szCs w:val="24"/>
          <w:lang w:val="lv-LV"/>
        </w:rPr>
        <w:t>u, ka (13.,14., 22.) pielikumi, nav noformēti kopumā pēc būtības, kas skar sabiedrisko daļu, pielikumi ir arī daļēji “</w:t>
      </w:r>
      <w:proofErr w:type="spellStart"/>
      <w:r>
        <w:rPr>
          <w:rFonts w:ascii="Times New Roman" w:hAnsi="Times New Roman" w:cs="Times New Roman"/>
          <w:sz w:val="24"/>
          <w:szCs w:val="24"/>
          <w:lang w:val="lv-LV"/>
        </w:rPr>
        <w:t>ZIpoti</w:t>
      </w:r>
      <w:proofErr w:type="spellEnd"/>
      <w:r>
        <w:rPr>
          <w:rFonts w:ascii="Times New Roman" w:hAnsi="Times New Roman" w:cs="Times New Roman"/>
          <w:sz w:val="24"/>
          <w:szCs w:val="24"/>
          <w:lang w:val="lv-LV"/>
        </w:rPr>
        <w:t>”, tiem nav satura rādītāja, ne saraksta, kurā būtu uzskaitīti visi sabiedrības dalībnieki, nav uzskaitīti datumi, kad , kas pauduši</w:t>
      </w:r>
      <w:r>
        <w:rPr>
          <w:rFonts w:ascii="Times New Roman" w:hAnsi="Times New Roman" w:cs="Times New Roman"/>
          <w:sz w:val="24"/>
          <w:szCs w:val="24"/>
          <w:lang w:val="lv-LV"/>
        </w:rPr>
        <w:t xml:space="preserve"> savu viedokli par Sabiedriskai apspriešanai nodoto 19.11.2020. dokumentu kopu IVN Ziņojumu.</w:t>
      </w:r>
    </w:p>
    <w:p w14:paraId="7D8774D3" w14:textId="77777777" w:rsidR="00B8496C" w:rsidRDefault="00610A2D">
      <w:pPr>
        <w:pStyle w:val="Standard"/>
        <w:spacing w:after="120"/>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Nav satura rādītāja vai saraksts vai otrs protokols, ar atbildīgo personu parakstu, kas sagatavoja informāciju, kas varētu kalpot, kā apliecinājuma dokuments par </w:t>
      </w:r>
      <w:r>
        <w:rPr>
          <w:rFonts w:ascii="Times New Roman" w:hAnsi="Times New Roman" w:cs="Times New Roman"/>
          <w:sz w:val="24"/>
          <w:szCs w:val="24"/>
          <w:lang w:val="lv-LV"/>
        </w:rPr>
        <w:t>sabiedrības līdzdalību kopumā un nav skaidrs, kādā secībā ir salikti sabiedrības iesniegumi tabulās.</w:t>
      </w:r>
    </w:p>
    <w:p w14:paraId="5099C3FA" w14:textId="77777777" w:rsidR="00B8496C" w:rsidRDefault="00610A2D">
      <w:pPr>
        <w:pStyle w:val="Standard"/>
        <w:spacing w:after="120"/>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Nav skaidrs, kas no izstrādātāju puses sagatavoja atbildes uz sabiedrības iesniegtajiem norādījumiem vai jautājumiem iesniegumos no 2020.gada 19.novembra l</w:t>
      </w:r>
      <w:r>
        <w:rPr>
          <w:rFonts w:ascii="Times New Roman" w:hAnsi="Times New Roman" w:cs="Times New Roman"/>
          <w:sz w:val="24"/>
          <w:szCs w:val="24"/>
          <w:lang w:val="lv-LV"/>
        </w:rPr>
        <w:t>īdz 2020.gada 21.decebrim.</w:t>
      </w:r>
    </w:p>
    <w:p w14:paraId="36003B71" w14:textId="77777777" w:rsidR="00B8496C" w:rsidRDefault="00610A2D">
      <w:pPr>
        <w:pStyle w:val="Standard"/>
        <w:spacing w:after="120"/>
        <w:ind w:firstLine="567"/>
        <w:jc w:val="both"/>
      </w:pPr>
      <w:r>
        <w:rPr>
          <w:rFonts w:ascii="Times New Roman" w:eastAsia="Times New Roman" w:hAnsi="Times New Roman" w:cs="Times New Roman"/>
          <w:sz w:val="24"/>
          <w:szCs w:val="24"/>
          <w:lang w:val="lv-LV"/>
        </w:rPr>
        <w:t xml:space="preserve"> </w:t>
      </w:r>
      <w:r>
        <w:rPr>
          <w:rFonts w:ascii="Times New Roman" w:hAnsi="Times New Roman" w:cs="Times New Roman"/>
          <w:sz w:val="24"/>
          <w:szCs w:val="24"/>
          <w:lang w:val="lv-LV"/>
        </w:rPr>
        <w:t xml:space="preserve">Ir radīta šo pielikumu </w:t>
      </w:r>
      <w:r>
        <w:rPr>
          <w:rFonts w:ascii="Times New Roman" w:hAnsi="Times New Roman" w:cs="Times New Roman"/>
          <w:b/>
          <w:bCs/>
          <w:i/>
          <w:iCs/>
          <w:sz w:val="24"/>
          <w:szCs w:val="24"/>
          <w:lang w:val="lv-LV"/>
        </w:rPr>
        <w:t>“nesaskaņota secība un rīcība ar tiem”, lai apzināti maldinātu VPVB, ka sabiedrības viedokļi tiek ņemti vērā</w:t>
      </w:r>
      <w:r>
        <w:rPr>
          <w:rFonts w:ascii="Times New Roman" w:hAnsi="Times New Roman" w:cs="Times New Roman"/>
          <w:sz w:val="24"/>
          <w:szCs w:val="24"/>
          <w:lang w:val="lv-LV"/>
        </w:rPr>
        <w:t xml:space="preserve">, sākot jau ar 03.12.2020. neparakstīto otrās publiskās apspriešanas protokolu, tādejādi </w:t>
      </w:r>
      <w:r>
        <w:rPr>
          <w:rFonts w:ascii="Times New Roman" w:hAnsi="Times New Roman" w:cs="Times New Roman"/>
          <w:sz w:val="24"/>
          <w:szCs w:val="24"/>
          <w:lang w:val="lv-LV"/>
        </w:rPr>
        <w:t>pārkāpjot virkni normatīvo aktu prasības :</w:t>
      </w:r>
    </w:p>
    <w:p w14:paraId="41F52DED" w14:textId="77777777" w:rsidR="00B8496C" w:rsidRDefault="00B8496C">
      <w:pPr>
        <w:pStyle w:val="Standard"/>
        <w:spacing w:after="120"/>
        <w:ind w:firstLine="567"/>
        <w:jc w:val="both"/>
        <w:rPr>
          <w:rFonts w:ascii="Times New Roman" w:hAnsi="Times New Roman" w:cs="Times New Roman"/>
          <w:b/>
          <w:bCs/>
          <w:i/>
          <w:iCs/>
          <w:sz w:val="24"/>
          <w:szCs w:val="24"/>
          <w:lang w:val="lv-LV"/>
        </w:rPr>
      </w:pPr>
    </w:p>
    <w:p w14:paraId="75EFA8B3" w14:textId="77777777" w:rsidR="00B8496C" w:rsidRDefault="00610A2D">
      <w:pPr>
        <w:pStyle w:val="Standard"/>
        <w:shd w:val="clear" w:color="auto" w:fill="FFFFFF"/>
        <w:spacing w:after="120"/>
        <w:ind w:firstLine="567"/>
      </w:pPr>
      <w:r>
        <w:rPr>
          <w:rFonts w:ascii="Times New Roman" w:eastAsia="Times New Roman" w:hAnsi="Times New Roman" w:cs="Times New Roman"/>
          <w:b/>
          <w:bCs/>
          <w:i/>
          <w:iCs/>
          <w:sz w:val="24"/>
          <w:szCs w:val="24"/>
          <w:lang w:val="lv-LV"/>
        </w:rPr>
        <w:t>1. Dokumentu juridiskā spēka likums</w:t>
      </w:r>
      <w:r>
        <w:rPr>
          <w:rFonts w:ascii="Times New Roman" w:eastAsia="Times New Roman" w:hAnsi="Times New Roman" w:cs="Times New Roman"/>
          <w:i/>
          <w:iCs/>
          <w:sz w:val="24"/>
          <w:szCs w:val="24"/>
          <w:lang w:val="lv-LV"/>
        </w:rPr>
        <w:t>: </w:t>
      </w:r>
      <w:hyperlink r:id="rId23" w:history="1">
        <w:r>
          <w:rPr>
            <w:rStyle w:val="Internetlink"/>
            <w:rFonts w:ascii="Times New Roman" w:hAnsi="Times New Roman" w:cs="Times New Roman"/>
            <w:i/>
            <w:iCs/>
            <w:sz w:val="24"/>
            <w:szCs w:val="24"/>
            <w:lang w:val="lv-LV"/>
          </w:rPr>
          <w:t>Dokumentu juridiskā spēka likums (likumi.lv)</w:t>
        </w:r>
      </w:hyperlink>
    </w:p>
    <w:p w14:paraId="0627BF6F" w14:textId="77777777" w:rsidR="00B8496C" w:rsidRDefault="00610A2D">
      <w:pPr>
        <w:pStyle w:val="Standard"/>
        <w:shd w:val="clear" w:color="auto" w:fill="FFFFFF"/>
        <w:spacing w:after="120"/>
        <w:ind w:firstLine="567"/>
      </w:pPr>
      <w:r>
        <w:rPr>
          <w:rFonts w:ascii="Times New Roman" w:eastAsia="Times New Roman" w:hAnsi="Times New Roman" w:cs="Times New Roman"/>
          <w:i/>
          <w:iCs/>
          <w:sz w:val="24"/>
          <w:szCs w:val="24"/>
          <w:lang w:val="lv-LV"/>
        </w:rPr>
        <w:t>Likuma 1.panta otrā daļa nosaka, ka dokumenta ju</w:t>
      </w:r>
      <w:r>
        <w:rPr>
          <w:rFonts w:ascii="Times New Roman" w:eastAsia="Times New Roman" w:hAnsi="Times New Roman" w:cs="Times New Roman"/>
          <w:i/>
          <w:iCs/>
          <w:sz w:val="24"/>
          <w:szCs w:val="24"/>
          <w:lang w:val="lv-LV"/>
        </w:rPr>
        <w:t>ridiskais spēks nodrošina iespēju izmantot attiecīgo dokumentu tiesību īstenošanai vai likumisko interešu aizstāvībai. </w:t>
      </w:r>
      <w:r>
        <w:rPr>
          <w:rFonts w:ascii="Times New Roman" w:eastAsia="Times New Roman" w:hAnsi="Times New Roman" w:cs="Times New Roman"/>
          <w:i/>
          <w:iCs/>
          <w:sz w:val="24"/>
          <w:szCs w:val="24"/>
          <w:u w:val="single"/>
          <w:lang w:val="lv-LV"/>
        </w:rPr>
        <w:t>Dokuments, kuram nav juridiska spēka, citām organizācijām un fiziskajām personām nav saistošs.</w:t>
      </w:r>
    </w:p>
    <w:p w14:paraId="3DE7C816" w14:textId="77777777" w:rsidR="00B8496C" w:rsidRDefault="00B8496C">
      <w:pPr>
        <w:pStyle w:val="Standard"/>
        <w:shd w:val="clear" w:color="auto" w:fill="FFFFFF"/>
        <w:spacing w:after="120"/>
        <w:ind w:firstLine="567"/>
        <w:jc w:val="both"/>
        <w:rPr>
          <w:rFonts w:ascii="Times New Roman" w:eastAsia="Times New Roman" w:hAnsi="Times New Roman" w:cs="Times New Roman"/>
          <w:i/>
          <w:iCs/>
          <w:sz w:val="24"/>
          <w:szCs w:val="24"/>
          <w:u w:val="single"/>
          <w:lang w:val="lv-LV"/>
        </w:rPr>
      </w:pPr>
    </w:p>
    <w:p w14:paraId="7FF3C7C2"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u w:val="single"/>
          <w:lang w:val="lv-LV"/>
        </w:rPr>
      </w:pPr>
      <w:r>
        <w:rPr>
          <w:rFonts w:ascii="Times New Roman" w:eastAsia="Times New Roman" w:hAnsi="Times New Roman" w:cs="Times New Roman"/>
          <w:i/>
          <w:iCs/>
          <w:sz w:val="24"/>
          <w:szCs w:val="24"/>
          <w:u w:val="single"/>
          <w:lang w:val="lv-LV"/>
        </w:rPr>
        <w:t>Par parakstīšanu runā likuma 4. un 5.pant</w:t>
      </w:r>
      <w:r>
        <w:rPr>
          <w:rFonts w:ascii="Times New Roman" w:eastAsia="Times New Roman" w:hAnsi="Times New Roman" w:cs="Times New Roman"/>
          <w:i/>
          <w:iCs/>
          <w:sz w:val="24"/>
          <w:szCs w:val="24"/>
          <w:u w:val="single"/>
          <w:lang w:val="lv-LV"/>
        </w:rPr>
        <w:t>s.</w:t>
      </w:r>
    </w:p>
    <w:p w14:paraId="46436087" w14:textId="77777777" w:rsidR="00B8496C" w:rsidRDefault="00610A2D">
      <w:pPr>
        <w:pStyle w:val="Standard"/>
        <w:shd w:val="clear" w:color="auto" w:fill="FFFFFF"/>
        <w:spacing w:after="120"/>
        <w:ind w:firstLine="567"/>
        <w:jc w:val="both"/>
      </w:pPr>
      <w:r>
        <w:rPr>
          <w:rFonts w:ascii="Times New Roman" w:eastAsia="Times New Roman" w:hAnsi="Times New Roman" w:cs="Times New Roman"/>
          <w:b/>
          <w:bCs/>
          <w:i/>
          <w:iCs/>
          <w:sz w:val="24"/>
          <w:szCs w:val="24"/>
          <w:lang w:val="lv-LV"/>
        </w:rPr>
        <w:t>4.pants.</w:t>
      </w:r>
      <w:r>
        <w:rPr>
          <w:rFonts w:ascii="Times New Roman" w:eastAsia="Times New Roman" w:hAnsi="Times New Roman" w:cs="Times New Roman"/>
          <w:i/>
          <w:iCs/>
          <w:sz w:val="24"/>
          <w:szCs w:val="24"/>
          <w:lang w:val="lv-LV"/>
        </w:rPr>
        <w:t> </w:t>
      </w:r>
    </w:p>
    <w:p w14:paraId="21DAE90C"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(1) Lai dokumentam būtu juridisks spēks, tajā iekļauj šādus rekvizītus:</w:t>
      </w:r>
    </w:p>
    <w:p w14:paraId="662B2834"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1) dokumenta autoru nosaukums;</w:t>
      </w:r>
    </w:p>
    <w:p w14:paraId="20B25199"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2) dokumenta datums;</w:t>
      </w:r>
    </w:p>
    <w:p w14:paraId="73F113F9"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3) paraksts (izņemot likumā paredzētus gadījumus).</w:t>
      </w:r>
    </w:p>
    <w:p w14:paraId="02983CE9"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 xml:space="preserve">(2) Tiesību aktos noteiktajos gadījumos organizācijas </w:t>
      </w:r>
      <w:r>
        <w:rPr>
          <w:rFonts w:ascii="Times New Roman" w:eastAsia="Times New Roman" w:hAnsi="Times New Roman" w:cs="Times New Roman"/>
          <w:i/>
          <w:iCs/>
          <w:sz w:val="24"/>
          <w:szCs w:val="24"/>
          <w:lang w:val="lv-LV"/>
        </w:rPr>
        <w:t>dokumentā, lai tam būtu juridisks spēks, papildus šā panta pirmajā daļā minētajiem rekvizītiem iekļauj šādus rekvizītus:</w:t>
      </w:r>
    </w:p>
    <w:p w14:paraId="25655717"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1) dokumenta izdošanas vietas nosaukums;</w:t>
      </w:r>
    </w:p>
    <w:p w14:paraId="3BCAD9C9"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2) zīmoga nospiedums;</w:t>
      </w:r>
    </w:p>
    <w:p w14:paraId="7011C8FC"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3) dokumenta apstiprinājuma uzraksts vai atzīme par dokumenta apstiprinā</w:t>
      </w:r>
      <w:r>
        <w:rPr>
          <w:rFonts w:ascii="Times New Roman" w:eastAsia="Times New Roman" w:hAnsi="Times New Roman" w:cs="Times New Roman"/>
          <w:i/>
          <w:iCs/>
          <w:sz w:val="24"/>
          <w:szCs w:val="24"/>
          <w:lang w:val="lv-LV"/>
        </w:rPr>
        <w:t>šanu;</w:t>
      </w:r>
    </w:p>
    <w:p w14:paraId="75586AFF"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4) dokumenta reģistrācijas numurs.</w:t>
      </w:r>
    </w:p>
    <w:p w14:paraId="5C0DB7CA"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(3) Dokumentā, kurā norādāms tā saņēmējs, lai šim dokumentam būtu juridisks spēks, norāda arī adresātu.</w:t>
      </w:r>
    </w:p>
    <w:p w14:paraId="1550A3AA"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t>(4) Ja saskaņā ar tiesību aktu prasībām dokumentā jābūt vairāku personu parakstam, dokuments iegūst juridisku s</w:t>
      </w:r>
      <w:r>
        <w:rPr>
          <w:rFonts w:ascii="Times New Roman" w:eastAsia="Times New Roman" w:hAnsi="Times New Roman" w:cs="Times New Roman"/>
          <w:i/>
          <w:iCs/>
          <w:sz w:val="24"/>
          <w:szCs w:val="24"/>
          <w:lang w:val="lv-LV"/>
        </w:rPr>
        <w:t>pēku, kad to parakstījušas visas attiecīgās personas.</w:t>
      </w:r>
    </w:p>
    <w:p w14:paraId="51A37E15" w14:textId="77777777" w:rsidR="00B8496C" w:rsidRDefault="00610A2D">
      <w:pPr>
        <w:pStyle w:val="Standard"/>
        <w:shd w:val="clear" w:color="auto" w:fill="FFFFFF"/>
        <w:spacing w:after="120"/>
        <w:ind w:firstLine="567"/>
        <w:jc w:val="both"/>
      </w:pPr>
      <w:r>
        <w:rPr>
          <w:rFonts w:ascii="Times New Roman" w:eastAsia="Times New Roman" w:hAnsi="Times New Roman" w:cs="Times New Roman"/>
          <w:b/>
          <w:bCs/>
          <w:i/>
          <w:iCs/>
          <w:sz w:val="24"/>
          <w:szCs w:val="24"/>
          <w:lang w:val="lv-LV"/>
        </w:rPr>
        <w:t>5.pants.</w:t>
      </w:r>
      <w:r>
        <w:rPr>
          <w:rFonts w:ascii="Times New Roman" w:eastAsia="Times New Roman" w:hAnsi="Times New Roman" w:cs="Times New Roman"/>
          <w:i/>
          <w:iCs/>
          <w:sz w:val="24"/>
          <w:szCs w:val="24"/>
          <w:lang w:val="lv-LV"/>
        </w:rPr>
        <w:t> </w:t>
      </w:r>
    </w:p>
    <w:p w14:paraId="0828D6DB" w14:textId="77777777" w:rsidR="00B8496C" w:rsidRDefault="00610A2D">
      <w:pPr>
        <w:pStyle w:val="Standard"/>
        <w:shd w:val="clear" w:color="auto" w:fill="FFFFFF"/>
        <w:spacing w:after="120"/>
        <w:ind w:firstLine="567"/>
        <w:jc w:val="both"/>
        <w:rPr>
          <w:rFonts w:ascii="Times New Roman" w:eastAsia="Times New Roman" w:hAnsi="Times New Roman" w:cs="Times New Roman"/>
          <w:i/>
          <w:iCs/>
          <w:sz w:val="24"/>
          <w:szCs w:val="24"/>
          <w:lang w:val="lv-LV"/>
        </w:rPr>
      </w:pPr>
      <w:r>
        <w:rPr>
          <w:rFonts w:ascii="Times New Roman" w:eastAsia="Times New Roman" w:hAnsi="Times New Roman" w:cs="Times New Roman"/>
          <w:i/>
          <w:iCs/>
          <w:sz w:val="24"/>
          <w:szCs w:val="24"/>
          <w:lang w:val="lv-LV"/>
        </w:rPr>
        <w:lastRenderedPageBreak/>
        <w:t xml:space="preserve">(1) Dokuments parakstāms pašrocīgi. Organizācijas dokumentu paraksta persona, kuras amats norādīts dokumentā. Personiskais paraksts, kas papīra dokumentā atveidots ar tehniskiem </w:t>
      </w:r>
      <w:r>
        <w:rPr>
          <w:rFonts w:ascii="Times New Roman" w:eastAsia="Times New Roman" w:hAnsi="Times New Roman" w:cs="Times New Roman"/>
          <w:i/>
          <w:iCs/>
          <w:sz w:val="24"/>
          <w:szCs w:val="24"/>
          <w:lang w:val="lv-LV"/>
        </w:rPr>
        <w:t>līdzekļiem, nenodrošina dokumenta juridisko spēku.</w:t>
      </w:r>
    </w:p>
    <w:p w14:paraId="21C74044" w14:textId="77777777" w:rsidR="00B8496C" w:rsidRDefault="00B8496C">
      <w:pPr>
        <w:pStyle w:val="Standard"/>
        <w:shd w:val="clear" w:color="auto" w:fill="FFFFFF"/>
        <w:spacing w:after="120"/>
        <w:ind w:firstLine="567"/>
        <w:jc w:val="both"/>
        <w:rPr>
          <w:rFonts w:ascii="Times New Roman" w:eastAsia="Times New Roman" w:hAnsi="Times New Roman" w:cs="Times New Roman"/>
          <w:i/>
          <w:iCs/>
          <w:sz w:val="24"/>
          <w:szCs w:val="24"/>
          <w:lang w:val="lv-LV"/>
        </w:rPr>
      </w:pPr>
    </w:p>
    <w:p w14:paraId="73F926B9" w14:textId="77777777" w:rsidR="00B8496C" w:rsidRDefault="00610A2D">
      <w:pPr>
        <w:pStyle w:val="Standard"/>
        <w:shd w:val="clear" w:color="auto" w:fill="FFFFFF"/>
        <w:spacing w:after="120"/>
        <w:ind w:firstLine="567"/>
        <w:jc w:val="both"/>
      </w:pPr>
      <w:r>
        <w:rPr>
          <w:rFonts w:ascii="Times New Roman" w:eastAsia="Times New Roman" w:hAnsi="Times New Roman" w:cs="Times New Roman"/>
          <w:b/>
          <w:bCs/>
          <w:i/>
          <w:iCs/>
          <w:sz w:val="24"/>
          <w:szCs w:val="24"/>
          <w:lang w:val="lv-LV"/>
        </w:rPr>
        <w:t xml:space="preserve">2. Ministru kabineta 2018.gada 4.septembra noteikumi Nr. 558 “Dokumentu izstrādāšanas un noformēšanas kārtība”: </w:t>
      </w:r>
      <w:hyperlink r:id="rId24" w:history="1">
        <w:r>
          <w:rPr>
            <w:rStyle w:val="Internetlink"/>
            <w:rFonts w:ascii="Times New Roman" w:hAnsi="Times New Roman" w:cs="Times New Roman"/>
            <w:i/>
            <w:iCs/>
            <w:sz w:val="24"/>
            <w:szCs w:val="24"/>
            <w:lang w:val="lv-LV"/>
          </w:rPr>
          <w:t>Dokumentu izstrādāšanas un noformēšanas kārtība (likumi.lv)</w:t>
        </w:r>
      </w:hyperlink>
    </w:p>
    <w:p w14:paraId="384F85FD" w14:textId="77777777" w:rsidR="00B8496C" w:rsidRDefault="00610A2D">
      <w:pPr>
        <w:pStyle w:val="Standard"/>
        <w:spacing w:after="120"/>
        <w:ind w:firstLine="567"/>
        <w:jc w:val="both"/>
      </w:pPr>
      <w:r>
        <w:rPr>
          <w:rFonts w:ascii="Times New Roman" w:hAnsi="Times New Roman" w:cs="Times New Roman"/>
          <w:i/>
          <w:iCs/>
          <w:sz w:val="24"/>
          <w:szCs w:val="24"/>
          <w:lang w:val="lv-LV"/>
        </w:rPr>
        <w:t xml:space="preserve">Noteikumu 2.punkts nosaka, ka 1., 2., 3., 4. un 5.nodaļā minētās prasības attiecas uz dokumentiem, kurus rada </w:t>
      </w:r>
      <w:r>
        <w:rPr>
          <w:rFonts w:ascii="Times New Roman" w:hAnsi="Times New Roman" w:cs="Times New Roman"/>
          <w:i/>
          <w:iCs/>
          <w:sz w:val="24"/>
          <w:szCs w:val="24"/>
          <w:u w:val="single"/>
          <w:lang w:val="lv-LV"/>
        </w:rPr>
        <w:t xml:space="preserve">jebkura </w:t>
      </w:r>
      <w:r>
        <w:rPr>
          <w:rFonts w:ascii="Times New Roman" w:hAnsi="Times New Roman" w:cs="Times New Roman"/>
          <w:i/>
          <w:iCs/>
          <w:sz w:val="24"/>
          <w:szCs w:val="24"/>
          <w:lang w:val="lv-LV"/>
        </w:rPr>
        <w:t>organizācija vai fiziska persona. Tādējādi jebkurai personai, kura rada d</w:t>
      </w:r>
      <w:r>
        <w:rPr>
          <w:rFonts w:ascii="Times New Roman" w:hAnsi="Times New Roman" w:cs="Times New Roman"/>
          <w:i/>
          <w:iCs/>
          <w:sz w:val="24"/>
          <w:szCs w:val="24"/>
          <w:lang w:val="lv-LV"/>
        </w:rPr>
        <w:t>okumentu obligāti ir jāievēro šādas prasības:</w:t>
      </w:r>
    </w:p>
    <w:p w14:paraId="5DD3FB46" w14:textId="77777777" w:rsidR="00B8496C" w:rsidRDefault="00610A2D">
      <w:pPr>
        <w:pStyle w:val="Standard"/>
        <w:widowControl/>
        <w:numPr>
          <w:ilvl w:val="0"/>
          <w:numId w:val="11"/>
        </w:numPr>
        <w:spacing w:after="120"/>
        <w:ind w:left="0" w:firstLine="567"/>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Rekvizīti, kuri ietekmē dokumenta juridisko spēku:</w:t>
      </w:r>
    </w:p>
    <w:p w14:paraId="285B8765" w14:textId="77777777" w:rsidR="00B8496C" w:rsidRDefault="00610A2D">
      <w:pPr>
        <w:pStyle w:val="Standard"/>
        <w:widowControl/>
        <w:numPr>
          <w:ilvl w:val="0"/>
          <w:numId w:val="12"/>
        </w:numPr>
        <w:spacing w:after="120"/>
        <w:ind w:left="0" w:firstLine="567"/>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Dokumenta autora nosaukums;</w:t>
      </w:r>
    </w:p>
    <w:p w14:paraId="5A65F4CC" w14:textId="77777777" w:rsidR="00B8496C" w:rsidRDefault="00610A2D">
      <w:pPr>
        <w:pStyle w:val="Standard"/>
        <w:widowControl/>
        <w:numPr>
          <w:ilvl w:val="0"/>
          <w:numId w:val="3"/>
        </w:numPr>
        <w:spacing w:after="120"/>
        <w:ind w:left="0" w:firstLine="567"/>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Dokumenta datums;</w:t>
      </w:r>
    </w:p>
    <w:p w14:paraId="146D1E6A" w14:textId="77777777" w:rsidR="00B8496C" w:rsidRDefault="00610A2D">
      <w:pPr>
        <w:pStyle w:val="Standard"/>
        <w:widowControl/>
        <w:numPr>
          <w:ilvl w:val="0"/>
          <w:numId w:val="3"/>
        </w:numPr>
        <w:spacing w:after="120"/>
        <w:ind w:left="0" w:firstLine="567"/>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Paraksts.</w:t>
      </w:r>
    </w:p>
    <w:p w14:paraId="393475FD" w14:textId="77777777" w:rsidR="00B8496C" w:rsidRDefault="00610A2D">
      <w:pPr>
        <w:pStyle w:val="Standard"/>
        <w:widowControl/>
        <w:numPr>
          <w:ilvl w:val="0"/>
          <w:numId w:val="2"/>
        </w:numPr>
        <w:spacing w:after="120"/>
        <w:ind w:left="0" w:firstLine="567"/>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Dokumenta izdošanas vietas nosaukums un reģistrācijas numurs;</w:t>
      </w:r>
    </w:p>
    <w:p w14:paraId="2C9F4E91" w14:textId="77777777" w:rsidR="00B8496C" w:rsidRDefault="00610A2D">
      <w:pPr>
        <w:pStyle w:val="Standard"/>
        <w:widowControl/>
        <w:numPr>
          <w:ilvl w:val="0"/>
          <w:numId w:val="2"/>
        </w:numPr>
        <w:spacing w:after="120"/>
        <w:ind w:left="0" w:firstLine="567"/>
        <w:jc w:val="both"/>
        <w:rPr>
          <w:rFonts w:ascii="Times New Roman" w:hAnsi="Times New Roman" w:cs="Times New Roman"/>
          <w:i/>
          <w:iCs/>
          <w:sz w:val="24"/>
          <w:szCs w:val="24"/>
          <w:lang w:val="lv-LV"/>
        </w:rPr>
      </w:pPr>
      <w:r>
        <w:rPr>
          <w:rFonts w:ascii="Times New Roman" w:hAnsi="Times New Roman" w:cs="Times New Roman"/>
          <w:i/>
          <w:iCs/>
          <w:sz w:val="24"/>
          <w:szCs w:val="24"/>
          <w:lang w:val="lv-LV"/>
        </w:rPr>
        <w:t xml:space="preserve">Dokumenta atvasinājuma </w:t>
      </w:r>
      <w:r>
        <w:rPr>
          <w:rFonts w:ascii="Times New Roman" w:hAnsi="Times New Roman" w:cs="Times New Roman"/>
          <w:i/>
          <w:iCs/>
          <w:sz w:val="24"/>
          <w:szCs w:val="24"/>
          <w:lang w:val="lv-LV"/>
        </w:rPr>
        <w:t>izstrādāšana un noformēšana.</w:t>
      </w:r>
    </w:p>
    <w:p w14:paraId="7695DA7A" w14:textId="77777777" w:rsidR="00B8496C" w:rsidRDefault="00B8496C">
      <w:pPr>
        <w:pStyle w:val="Title"/>
        <w:ind w:left="0" w:right="0" w:firstLine="567"/>
        <w:jc w:val="both"/>
        <w:rPr>
          <w:rFonts w:ascii="Times New Roman" w:hAnsi="Times New Roman" w:cs="Times New Roman"/>
          <w:b w:val="0"/>
          <w:i w:val="0"/>
          <w:sz w:val="20"/>
          <w:szCs w:val="20"/>
          <w:lang w:val="lv-LV"/>
        </w:rPr>
      </w:pPr>
    </w:p>
    <w:p w14:paraId="6DEB774C" w14:textId="77777777" w:rsidR="00B8496C" w:rsidRDefault="00B8496C">
      <w:pPr>
        <w:pStyle w:val="Title"/>
        <w:ind w:left="0" w:right="0" w:firstLine="567"/>
        <w:jc w:val="both"/>
        <w:rPr>
          <w:rFonts w:ascii="Times New Roman" w:hAnsi="Times New Roman" w:cs="Times New Roman"/>
          <w:b w:val="0"/>
          <w:i w:val="0"/>
          <w:sz w:val="24"/>
          <w:szCs w:val="24"/>
          <w:lang w:val="lv-LV"/>
        </w:rPr>
      </w:pPr>
    </w:p>
    <w:p w14:paraId="7D4C9DE9" w14:textId="77777777" w:rsidR="00B8496C" w:rsidRDefault="00610A2D">
      <w:pPr>
        <w:pStyle w:val="Standard"/>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Ar cieņu,</w:t>
      </w:r>
    </w:p>
    <w:p w14:paraId="7F52E4DC" w14:textId="77777777" w:rsidR="00B8496C" w:rsidRDefault="00610A2D">
      <w:pPr>
        <w:pStyle w:val="Standard"/>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Vijas Vilcānes pilnvarotā persona</w:t>
      </w:r>
    </w:p>
    <w:p w14:paraId="2A22B772" w14:textId="77777777" w:rsidR="00B8496C" w:rsidRDefault="00610A2D">
      <w:pPr>
        <w:pStyle w:val="Standard"/>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Sandra Vilcāne</w:t>
      </w:r>
    </w:p>
    <w:p w14:paraId="10E45D12" w14:textId="77777777" w:rsidR="00B8496C" w:rsidRDefault="00B8496C">
      <w:pPr>
        <w:pStyle w:val="Standard"/>
        <w:ind w:firstLine="567"/>
        <w:jc w:val="both"/>
        <w:rPr>
          <w:rFonts w:ascii="Times New Roman" w:hAnsi="Times New Roman" w:cs="Times New Roman"/>
          <w:sz w:val="24"/>
          <w:szCs w:val="24"/>
          <w:lang w:val="lv-LV"/>
        </w:rPr>
      </w:pPr>
    </w:p>
    <w:p w14:paraId="23D3280C" w14:textId="77777777" w:rsidR="00B8496C" w:rsidRDefault="00610A2D">
      <w:pPr>
        <w:pStyle w:val="Standard"/>
        <w:ind w:firstLine="567"/>
        <w:jc w:val="center"/>
        <w:rPr>
          <w:rFonts w:ascii="Times New Roman" w:eastAsia="ArialNarrow" w:hAnsi="Times New Roman" w:cs="Times New Roman"/>
          <w:sz w:val="24"/>
          <w:szCs w:val="24"/>
          <w:lang w:val="lv-LV"/>
        </w:rPr>
      </w:pPr>
      <w:r>
        <w:rPr>
          <w:rFonts w:ascii="Times New Roman" w:eastAsia="ArialNarrow" w:hAnsi="Times New Roman" w:cs="Times New Roman"/>
          <w:sz w:val="24"/>
          <w:szCs w:val="24"/>
          <w:lang w:val="lv-LV"/>
        </w:rPr>
        <w:t>ŠIS DOKUMENTS IR ELEKTRONISKI PARAKSTĪTS AR</w:t>
      </w:r>
    </w:p>
    <w:p w14:paraId="76B42A26" w14:textId="77777777" w:rsidR="00B8496C" w:rsidRDefault="00610A2D">
      <w:pPr>
        <w:pStyle w:val="Standard"/>
        <w:ind w:firstLine="567"/>
        <w:jc w:val="center"/>
        <w:rPr>
          <w:rFonts w:ascii="Times New Roman" w:eastAsia="ArialNarrow" w:hAnsi="Times New Roman" w:cs="Times New Roman"/>
          <w:sz w:val="24"/>
          <w:szCs w:val="24"/>
          <w:lang w:val="lv-LV"/>
        </w:rPr>
      </w:pPr>
      <w:r>
        <w:rPr>
          <w:rFonts w:ascii="Times New Roman" w:eastAsia="ArialNarrow" w:hAnsi="Times New Roman" w:cs="Times New Roman"/>
          <w:sz w:val="24"/>
          <w:szCs w:val="24"/>
          <w:lang w:val="lv-LV"/>
        </w:rPr>
        <w:t>DROŠU ELEKTRONISKO PARAKSTU UN SATUR LAIKA ZĪMOGU</w:t>
      </w:r>
    </w:p>
    <w:p w14:paraId="78C1F32E" w14:textId="77777777" w:rsidR="00B8496C" w:rsidRDefault="00B8496C">
      <w:pPr>
        <w:pStyle w:val="Standard"/>
        <w:ind w:firstLine="567"/>
        <w:jc w:val="both"/>
        <w:rPr>
          <w:rFonts w:ascii="Times New Roman" w:hAnsi="Times New Roman" w:cs="Times New Roman"/>
          <w:i/>
          <w:sz w:val="24"/>
          <w:szCs w:val="24"/>
          <w:lang w:val="lv-LV"/>
        </w:rPr>
      </w:pPr>
    </w:p>
    <w:p w14:paraId="439B23D2" w14:textId="77777777" w:rsidR="00B8496C" w:rsidRDefault="00610A2D">
      <w:pPr>
        <w:pStyle w:val="Standard"/>
        <w:ind w:firstLine="567"/>
        <w:jc w:val="both"/>
        <w:rPr>
          <w:rFonts w:ascii="Times New Roman" w:hAnsi="Times New Roman" w:cs="Times New Roman"/>
          <w:i/>
          <w:sz w:val="24"/>
          <w:szCs w:val="24"/>
          <w:lang w:val="lv-LV"/>
        </w:rPr>
      </w:pPr>
      <w:r>
        <w:rPr>
          <w:rFonts w:ascii="Times New Roman" w:hAnsi="Times New Roman" w:cs="Times New Roman"/>
          <w:i/>
          <w:sz w:val="24"/>
          <w:szCs w:val="24"/>
          <w:lang w:val="lv-LV"/>
        </w:rPr>
        <w:t>2021.gada 20.septembrī</w:t>
      </w:r>
    </w:p>
    <w:p w14:paraId="31BA0FB9" w14:textId="77777777" w:rsidR="00B8496C" w:rsidRDefault="00B8496C">
      <w:pPr>
        <w:pStyle w:val="Title"/>
        <w:ind w:left="0" w:right="0" w:firstLine="567"/>
        <w:jc w:val="both"/>
        <w:rPr>
          <w:rFonts w:ascii="Times New Roman" w:hAnsi="Times New Roman" w:cs="Times New Roman"/>
          <w:b w:val="0"/>
          <w:i w:val="0"/>
          <w:sz w:val="24"/>
          <w:szCs w:val="24"/>
          <w:lang w:val="lv-LV"/>
        </w:rPr>
      </w:pPr>
    </w:p>
    <w:p w14:paraId="49F9FD47" w14:textId="77777777" w:rsidR="00B8496C" w:rsidRDefault="00B8496C">
      <w:pPr>
        <w:pStyle w:val="Title"/>
        <w:ind w:left="0" w:right="0" w:firstLine="567"/>
        <w:jc w:val="both"/>
        <w:rPr>
          <w:rFonts w:ascii="Times New Roman" w:hAnsi="Times New Roman" w:cs="Times New Roman"/>
          <w:b w:val="0"/>
          <w:i w:val="0"/>
          <w:sz w:val="24"/>
          <w:szCs w:val="24"/>
          <w:lang w:val="lv-LV"/>
        </w:rPr>
      </w:pPr>
    </w:p>
    <w:sectPr w:rsidR="00B8496C">
      <w:headerReference w:type="default" r:id="rId25"/>
      <w:footerReference w:type="default" r:id="rId26"/>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D159" w14:textId="77777777" w:rsidR="00610A2D" w:rsidRDefault="00610A2D">
      <w:pPr>
        <w:rPr>
          <w:rFonts w:hint="eastAsia"/>
        </w:rPr>
      </w:pPr>
      <w:r>
        <w:separator/>
      </w:r>
    </w:p>
  </w:endnote>
  <w:endnote w:type="continuationSeparator" w:id="0">
    <w:p w14:paraId="746E67FF" w14:textId="77777777" w:rsidR="00610A2D" w:rsidRDefault="00610A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Narrow">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AFDE" w14:textId="77777777" w:rsidR="00E0717C" w:rsidRDefault="00610A2D">
    <w:pPr>
      <w:pStyle w:val="Footer"/>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B931" w14:textId="77777777" w:rsidR="00E0717C" w:rsidRDefault="00610A2D">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E3B3" w14:textId="77777777" w:rsidR="00E0717C" w:rsidRDefault="00610A2D">
    <w:pPr>
      <w:pStyle w:val="Footer"/>
    </w:pPr>
    <w:r>
      <w:fldChar w:fldCharType="begin"/>
    </w:r>
    <w:r>
      <w:instrText xml:space="preserve"> PAGE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DF9A" w14:textId="77777777" w:rsidR="00610A2D" w:rsidRDefault="00610A2D">
      <w:pPr>
        <w:rPr>
          <w:rFonts w:hint="eastAsia"/>
        </w:rPr>
      </w:pPr>
      <w:r>
        <w:rPr>
          <w:color w:val="000000"/>
        </w:rPr>
        <w:separator/>
      </w:r>
    </w:p>
  </w:footnote>
  <w:footnote w:type="continuationSeparator" w:id="0">
    <w:p w14:paraId="603377A7" w14:textId="77777777" w:rsidR="00610A2D" w:rsidRDefault="00610A2D">
      <w:pPr>
        <w:rPr>
          <w:rFonts w:hint="eastAsia"/>
        </w:rPr>
      </w:pPr>
      <w:r>
        <w:continuationSeparator/>
      </w:r>
    </w:p>
  </w:footnote>
  <w:footnote w:id="1">
    <w:p w14:paraId="0C394747" w14:textId="77777777" w:rsidR="00B8496C" w:rsidRDefault="00610A2D">
      <w:pPr>
        <w:pStyle w:val="Standard"/>
      </w:pPr>
      <w:r>
        <w:rPr>
          <w:rStyle w:val="FootnoteReference"/>
        </w:rPr>
        <w:footnoteRef/>
      </w:r>
    </w:p>
    <w:p w14:paraId="0C702A97" w14:textId="77777777" w:rsidR="00B8496C" w:rsidRDefault="00610A2D">
      <w:pPr>
        <w:pStyle w:val="FootnoteText"/>
        <w:pageBreakBefore/>
      </w:pPr>
      <w:r>
        <w:rPr>
          <w:rStyle w:val="FootnoteReference"/>
          <w:rFonts w:ascii="Times New Roman" w:hAnsi="Times New Roman" w:cs="Times New Roman"/>
        </w:rPr>
        <w:tab/>
        <w:t>?</w:t>
      </w:r>
      <w:r>
        <w:rPr>
          <w:rFonts w:ascii="Times New Roman" w:hAnsi="Times New Roman" w:cs="Times New Roman"/>
        </w:rPr>
        <w:t xml:space="preserve"> https://www.vpvb.gov.lv/lv/sabiedribas-lidzdaliba</w:t>
      </w:r>
    </w:p>
  </w:footnote>
  <w:footnote w:id="2">
    <w:p w14:paraId="461E9462" w14:textId="77777777" w:rsidR="00B8496C" w:rsidRDefault="00610A2D">
      <w:pPr>
        <w:pStyle w:val="Standard"/>
      </w:pPr>
      <w:r>
        <w:rPr>
          <w:rStyle w:val="FootnoteReference"/>
        </w:rPr>
        <w:footnoteRef/>
      </w:r>
    </w:p>
    <w:p w14:paraId="1E2F4FEA" w14:textId="77777777" w:rsidR="00B8496C" w:rsidRDefault="00610A2D">
      <w:pPr>
        <w:pStyle w:val="FootnoteText"/>
        <w:pageBreakBefore/>
      </w:pPr>
      <w:r>
        <w:rPr>
          <w:rStyle w:val="FootnoteReference"/>
          <w:rFonts w:ascii="Times New Roman" w:hAnsi="Times New Roman" w:cs="Times New Roman"/>
        </w:rPr>
        <w:tab/>
        <w:t>?</w:t>
      </w:r>
      <w:r>
        <w:rPr>
          <w:rFonts w:ascii="Times New Roman" w:hAnsi="Times New Roman" w:cs="Times New Roman"/>
          <w:lang w:val="lv-LV"/>
        </w:rPr>
        <w:t xml:space="preserve"> https://www.vpvb.gov.lv/lv/ie</w:t>
      </w:r>
      <w:r>
        <w:rPr>
          <w:rFonts w:ascii="Times New Roman" w:hAnsi="Times New Roman" w:cs="Times New Roman"/>
          <w:lang w:val="lv-LV"/>
        </w:rPr>
        <w:t>tekmes-uz-vidi-novertejumu-projekti/derigo-izraktenu-dolomits-un-smilts-ieguve-206-ha-platiba-atradne-granati-ikskiles-novada-sia-granati-pluss</w:t>
      </w:r>
    </w:p>
  </w:footnote>
  <w:footnote w:id="3">
    <w:p w14:paraId="18199575" w14:textId="77777777" w:rsidR="00B8496C" w:rsidRDefault="00610A2D">
      <w:pPr>
        <w:pStyle w:val="Standard"/>
      </w:pPr>
      <w:r>
        <w:rPr>
          <w:rStyle w:val="FootnoteReference"/>
        </w:rPr>
        <w:footnoteRef/>
      </w:r>
    </w:p>
    <w:p w14:paraId="28876DFD" w14:textId="77777777" w:rsidR="00B8496C" w:rsidRDefault="00610A2D">
      <w:pPr>
        <w:pStyle w:val="FootnoteText"/>
        <w:pageBreakBefore/>
      </w:pPr>
      <w:r>
        <w:rPr>
          <w:rStyle w:val="FootnoteReference"/>
          <w:rFonts w:ascii="Times New Roman" w:hAnsi="Times New Roman" w:cs="Times New Roman"/>
        </w:rPr>
        <w:tab/>
        <w:t>?</w:t>
      </w:r>
      <w:r>
        <w:rPr>
          <w:rFonts w:ascii="Times New Roman" w:hAnsi="Times New Roman" w:cs="Times New Roman"/>
          <w:lang w:val="lv-LV"/>
        </w:rPr>
        <w:t xml:space="preserve"> https://environment.lv/lv/aktualitates/sabiedriskas-apspriesanas/dolomita-un-smilts-ieguve-un-produkcijas-smilts-dolomita-skembu-un-to-maisijumu-razosana-dolomita-un-smilts-atradne-gra</w:t>
      </w:r>
      <w:r>
        <w:rPr>
          <w:rFonts w:ascii="Times New Roman" w:hAnsi="Times New Roman" w:cs="Times New Roman"/>
          <w:lang w:val="lv-LV"/>
        </w:rPr>
        <w:t>nati.html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51D" w14:textId="77777777" w:rsidR="00E0717C" w:rsidRDefault="00610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97F2" w14:textId="77777777" w:rsidR="00E0717C" w:rsidRDefault="00610A2D">
    <w:pPr>
      <w:pStyle w:val="Standard"/>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Ogres novada (bijusī Ikšķiles </w:t>
    </w:r>
    <w:r>
      <w:rPr>
        <w:rFonts w:ascii="Times New Roman" w:hAnsi="Times New Roman" w:cs="Times New Roman"/>
        <w:sz w:val="24"/>
        <w:szCs w:val="24"/>
        <w:lang w:val="lv-LV"/>
      </w:rPr>
      <w:t>novada) iedzīvotāja</w:t>
    </w:r>
  </w:p>
  <w:p w14:paraId="4733D8E9" w14:textId="77777777" w:rsidR="00E0717C" w:rsidRDefault="00610A2D">
    <w:pPr>
      <w:pStyle w:val="Standard"/>
      <w:jc w:val="center"/>
      <w:rPr>
        <w:rFonts w:ascii="Times New Roman" w:hAnsi="Times New Roman" w:cs="Times New Roman"/>
        <w:sz w:val="24"/>
        <w:szCs w:val="24"/>
        <w:lang w:val="lv-LV"/>
      </w:rPr>
    </w:pPr>
    <w:r>
      <w:rPr>
        <w:rFonts w:ascii="Times New Roman" w:hAnsi="Times New Roman" w:cs="Times New Roman"/>
        <w:sz w:val="24"/>
        <w:szCs w:val="24"/>
        <w:lang w:val="lv-LV"/>
      </w:rPr>
      <w:t>Nekustamā īpašuma “Lindas” īpašniece Vija Vilcāne</w:t>
    </w:r>
  </w:p>
  <w:p w14:paraId="2B152CC0" w14:textId="77777777" w:rsidR="00E0717C" w:rsidRDefault="00610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E898" w14:textId="77777777" w:rsidR="00E0717C" w:rsidRDefault="00610A2D">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A63"/>
    <w:multiLevelType w:val="multilevel"/>
    <w:tmpl w:val="2B2EDCF8"/>
    <w:styleLink w:val="WW8Num1"/>
    <w:lvl w:ilvl="0">
      <w:start w:val="1"/>
      <w:numFmt w:val="lowerLetter"/>
      <w:lvlText w:val="%1."/>
      <w:lvlJc w:val="left"/>
      <w:pPr>
        <w:ind w:left="1440" w:hanging="360"/>
      </w:pPr>
      <w:rPr>
        <w:rFonts w:ascii="Times New Roman" w:hAnsi="Times New Roman" w:cs="Times New Roman"/>
        <w:iCs/>
        <w:sz w:val="24"/>
        <w:szCs w:val="24"/>
        <w:lang w:val="lv-LV"/>
      </w:rPr>
    </w:lvl>
    <w:lvl w:ilvl="1">
      <w:start w:val="1"/>
      <w:numFmt w:val="lowerLetter"/>
      <w:lvlText w:val="%1.%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1D34011F"/>
    <w:multiLevelType w:val="multilevel"/>
    <w:tmpl w:val="4A261EC8"/>
    <w:styleLink w:val="WW8Num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F8E16CD"/>
    <w:multiLevelType w:val="multilevel"/>
    <w:tmpl w:val="E01C5182"/>
    <w:styleLink w:val="WW8Num5"/>
    <w:lvl w:ilvl="0">
      <w:start w:val="1"/>
      <w:numFmt w:val="decimal"/>
      <w:lvlText w:val="%1."/>
      <w:lvlJc w:val="left"/>
      <w:pPr>
        <w:ind w:left="720" w:hanging="360"/>
      </w:pPr>
      <w:rPr>
        <w:rFonts w:ascii="Times New Roman" w:hAnsi="Times New Roman" w:cs="Times New Roman"/>
        <w:b/>
        <w:bCs/>
        <w:sz w:val="24"/>
        <w:szCs w:val="24"/>
        <w:lang w:val="lv-LV"/>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cs="Times New Roman"/>
        <w:b/>
        <w:bCs/>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656434D"/>
    <w:multiLevelType w:val="multilevel"/>
    <w:tmpl w:val="4AA64C0E"/>
    <w:styleLink w:val="WW8Num6"/>
    <w:lvl w:ilvl="0">
      <w:start w:val="1"/>
      <w:numFmt w:val="decimal"/>
      <w:lvlText w:val="%1."/>
      <w:lvlJc w:val="left"/>
      <w:pPr>
        <w:ind w:left="720" w:hanging="360"/>
      </w:pPr>
      <w:rPr>
        <w:rFonts w:cs="Times New Roman"/>
        <w:lang w:val="lv-LV"/>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9CB7299"/>
    <w:multiLevelType w:val="multilevel"/>
    <w:tmpl w:val="6DE670EA"/>
    <w:styleLink w:val="WW8Num4"/>
    <w:lvl w:ilvl="0">
      <w:numFmt w:val="bullet"/>
      <w:lvlText w:val=""/>
      <w:lvlJc w:val="left"/>
      <w:pPr>
        <w:ind w:left="720" w:hanging="360"/>
      </w:pPr>
      <w:rPr>
        <w:rFonts w:ascii="Symbol" w:eastAsia="Times New Roman" w:hAnsi="Symbol" w:cs="Symbol"/>
        <w:color w:val="212529"/>
        <w:sz w:val="20"/>
        <w:szCs w:val="24"/>
        <w:lang w:val="lv-LV" w:eastAsia="lv-LV"/>
      </w:rPr>
    </w:lvl>
    <w:lvl w:ilvl="1">
      <w:start w:val="1"/>
      <w:numFmt w:val="upperRoman"/>
      <w:lvlText w:val="%1.%2."/>
      <w:lvlJc w:val="left"/>
      <w:pPr>
        <w:ind w:left="1800" w:hanging="720"/>
      </w:p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41DB3064"/>
    <w:multiLevelType w:val="multilevel"/>
    <w:tmpl w:val="6B3C7A8A"/>
    <w:styleLink w:val="WW8Num3"/>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5E425DE1"/>
    <w:multiLevelType w:val="multilevel"/>
    <w:tmpl w:val="7E340B22"/>
    <w:styleLink w:val="WW8Num2"/>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 w:numId="8">
    <w:abstractNumId w:val="4"/>
    <w:lvlOverride w:ilvl="0"/>
  </w:num>
  <w:num w:numId="9">
    <w:abstractNumId w:val="0"/>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8496C"/>
    <w:rsid w:val="00193318"/>
    <w:rsid w:val="00610A2D"/>
    <w:rsid w:val="00B84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4288"/>
  <w15:docId w15:val="{36141BCF-8A67-40B6-ACDB-558DEDD0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lv-LV"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100" w:lineRule="atLeast"/>
    </w:pPr>
    <w:rPr>
      <w:rFonts w:ascii="Calibri" w:eastAsia="Calibri" w:hAnsi="Calibri" w:cs="Calibri"/>
      <w:sz w:val="22"/>
      <w:szCs w:val="22"/>
      <w:lang w:val="en-GB" w:eastAsia="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4"/>
      <w:szCs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v213">
    <w:name w:val="tv213"/>
    <w:basedOn w:val="Standard"/>
    <w:pPr>
      <w:widowControl/>
      <w:spacing w:before="100" w:after="100"/>
    </w:pPr>
    <w:rPr>
      <w:rFonts w:ascii="Times New Roman" w:eastAsia="Times New Roman" w:hAnsi="Times New Roman" w:cs="Times New Roman"/>
      <w:sz w:val="24"/>
      <w:szCs w:val="24"/>
      <w:lang w:val="en-US"/>
    </w:rPr>
  </w:style>
  <w:style w:type="paragraph" w:customStyle="1" w:styleId="TableParagraph">
    <w:name w:val="Table Paragraph"/>
    <w:basedOn w:val="Standard"/>
  </w:style>
  <w:style w:type="paragraph" w:styleId="Title">
    <w:name w:val="Title"/>
    <w:basedOn w:val="Standard"/>
    <w:next w:val="Subtitle"/>
    <w:uiPriority w:val="10"/>
    <w:qFormat/>
    <w:pPr>
      <w:spacing w:before="173"/>
      <w:ind w:left="2301" w:right="2131" w:firstLine="8"/>
      <w:jc w:val="center"/>
    </w:pPr>
    <w:rPr>
      <w:b/>
      <w:bCs/>
      <w:i/>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eastAsia="Segoe UI" w:hAnsi="Segoe UI" w:cs="Segoe UI"/>
      <w:sz w:val="18"/>
      <w:szCs w:val="18"/>
    </w:rPr>
  </w:style>
  <w:style w:type="paragraph" w:styleId="ListParagraph">
    <w:name w:val="List Paragraph"/>
    <w:basedOn w:val="Standard"/>
    <w:pPr>
      <w:widowControl/>
      <w:spacing w:after="160" w:line="256" w:lineRule="auto"/>
      <w:ind w:left="720"/>
    </w:pPr>
    <w:rPr>
      <w:rFonts w:cs="F"/>
      <w:lang w:val="lv-LV"/>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suppressLineNumbers/>
      <w:tabs>
        <w:tab w:val="center" w:pos="4677"/>
        <w:tab w:val="right" w:pos="9355"/>
      </w:tabs>
    </w:pPr>
  </w:style>
  <w:style w:type="paragraph" w:styleId="Footer">
    <w:name w:val="footer"/>
    <w:basedOn w:val="Standard"/>
    <w:pPr>
      <w:suppressLineNumbers/>
      <w:tabs>
        <w:tab w:val="center" w:pos="4677"/>
        <w:tab w:val="right" w:pos="9355"/>
      </w:tabs>
    </w:pPr>
  </w:style>
  <w:style w:type="paragraph" w:styleId="FootnoteText">
    <w:name w:val="footnote text"/>
    <w:basedOn w:val="Standard"/>
    <w:rPr>
      <w:sz w:val="20"/>
      <w:szCs w:val="20"/>
    </w:rPr>
  </w:style>
  <w:style w:type="paragraph" w:customStyle="1" w:styleId="Textbodyindent">
    <w:name w:val="Text body indent"/>
    <w:basedOn w:val="Standard"/>
    <w:pPr>
      <w:widowControl/>
      <w:spacing w:after="120"/>
      <w:ind w:left="283"/>
    </w:pPr>
    <w:rPr>
      <w:rFonts w:ascii="Times New Roman" w:eastAsia="Times New Roman" w:hAnsi="Times New Roman" w:cs="Times New Roman"/>
      <w:sz w:val="24"/>
      <w:szCs w:val="24"/>
      <w:lang w:val="lv-LV"/>
    </w:rPr>
  </w:style>
  <w:style w:type="paragraph" w:customStyle="1" w:styleId="Footnote">
    <w:name w:val="Footnote"/>
    <w:basedOn w:val="Standard"/>
    <w:pPr>
      <w:suppressLineNumbers/>
      <w:ind w:left="283" w:hanging="283"/>
    </w:pPr>
    <w:rPr>
      <w:sz w:val="20"/>
      <w:szCs w:val="20"/>
    </w:rPr>
  </w:style>
  <w:style w:type="character" w:customStyle="1" w:styleId="WW8Num1z0">
    <w:name w:val="WW8Num1z0"/>
    <w:rPr>
      <w:rFonts w:ascii="Times New Roman" w:eastAsia="Times New Roman" w:hAnsi="Times New Roman" w:cs="Times New Roman"/>
      <w:iCs/>
      <w:sz w:val="24"/>
      <w:szCs w:val="24"/>
      <w:lang w:val="lv-LV"/>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color w:val="212529"/>
      <w:sz w:val="20"/>
      <w:szCs w:val="24"/>
      <w:lang w:val="lv-LV" w:eastAsia="lv-LV"/>
    </w:rPr>
  </w:style>
  <w:style w:type="character" w:customStyle="1" w:styleId="WW8Num4z1">
    <w:name w:val="WW8Num4z1"/>
  </w:style>
  <w:style w:type="character" w:customStyle="1" w:styleId="WW8Num4z2">
    <w:name w:val="WW8Num4z2"/>
    <w:rPr>
      <w:rFonts w:ascii="Wingdings" w:eastAsia="Wingdings" w:hAnsi="Wingdings" w:cs="Wingdings"/>
      <w:sz w:val="20"/>
    </w:rPr>
  </w:style>
  <w:style w:type="character" w:customStyle="1" w:styleId="WW8Num5z0">
    <w:name w:val="WW8Num5z0"/>
    <w:rPr>
      <w:rFonts w:ascii="Times New Roman" w:eastAsia="Times New Roman" w:hAnsi="Times New Roman" w:cs="Times New Roman"/>
      <w:b/>
      <w:bCs/>
      <w:sz w:val="24"/>
      <w:szCs w:val="24"/>
      <w:lang w:val="lv-LV"/>
    </w:rPr>
  </w:style>
  <w:style w:type="character" w:customStyle="1" w:styleId="WW8Num5z1">
    <w:name w:val="WW8Num5z1"/>
  </w:style>
  <w:style w:type="character" w:customStyle="1" w:styleId="WW8Num5z2">
    <w:name w:val="WW8Num5z2"/>
  </w:style>
  <w:style w:type="character" w:customStyle="1" w:styleId="WW8Num5z3">
    <w:name w:val="WW8Num5z3"/>
    <w:rPr>
      <w:rFonts w:cs="Times New Roman"/>
      <w:b/>
      <w:bCs/>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lang w:val="lv-LV"/>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Internetlink">
    <w:name w:val="Internet link"/>
    <w:basedOn w:val="DefaultParagraphFont"/>
    <w:rPr>
      <w:color w:val="0000FF"/>
      <w:u w:val="single"/>
      <w:lang/>
    </w:rPr>
  </w:style>
  <w:style w:type="character" w:customStyle="1" w:styleId="BodyTextChar">
    <w:name w:val="Body Text Char"/>
    <w:basedOn w:val="DefaultParagraphFont"/>
    <w:rPr>
      <w:rFonts w:ascii="Calibri" w:eastAsia="Calibri" w:hAnsi="Calibri" w:cs="Calibri"/>
      <w:sz w:val="24"/>
      <w:szCs w:val="24"/>
      <w:lang w:val="en-GB"/>
    </w:rPr>
  </w:style>
  <w:style w:type="character" w:customStyle="1" w:styleId="TitleChar">
    <w:name w:val="Title Char"/>
    <w:basedOn w:val="DefaultParagraphFont"/>
    <w:rPr>
      <w:rFonts w:ascii="Calibri" w:eastAsia="Calibri" w:hAnsi="Calibri" w:cs="Calibri"/>
      <w:b/>
      <w:bCs/>
      <w:i/>
      <w:sz w:val="32"/>
      <w:szCs w:val="32"/>
      <w:lang w:val="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val="en-GB"/>
    </w:rPr>
  </w:style>
  <w:style w:type="character" w:customStyle="1" w:styleId="CommentSubjectChar">
    <w:name w:val="Comment Subject Char"/>
    <w:basedOn w:val="CommentTextChar"/>
    <w:rPr>
      <w:rFonts w:ascii="Calibri" w:eastAsia="Calibri" w:hAnsi="Calibri" w:cs="Calibri"/>
      <w:b/>
      <w:bCs/>
      <w:sz w:val="20"/>
      <w:szCs w:val="20"/>
      <w:lang w:val="en-GB"/>
    </w:rPr>
  </w:style>
  <w:style w:type="character" w:customStyle="1" w:styleId="BalloonTextChar">
    <w:name w:val="Balloon Text Char"/>
    <w:basedOn w:val="DefaultParagraphFont"/>
    <w:rPr>
      <w:rFonts w:ascii="Segoe UI" w:eastAsia="Calibri" w:hAnsi="Segoe UI" w:cs="Segoe UI"/>
      <w:sz w:val="18"/>
      <w:szCs w:val="18"/>
      <w:lang w:val="en-GB"/>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Calibri" w:eastAsia="Calibri" w:hAnsi="Calibri" w:cs="Calibri"/>
      <w:lang w:val="en-GB"/>
    </w:rPr>
  </w:style>
  <w:style w:type="character" w:customStyle="1" w:styleId="FooterChar">
    <w:name w:val="Footer Char"/>
    <w:basedOn w:val="DefaultParagraphFont"/>
    <w:rPr>
      <w:rFonts w:ascii="Calibri" w:eastAsia="Calibri" w:hAnsi="Calibri" w:cs="Calibri"/>
      <w:lang w:val="en-GB"/>
    </w:rPr>
  </w:style>
  <w:style w:type="character" w:customStyle="1" w:styleId="FootnoteTextChar">
    <w:name w:val="Footnote Text Char"/>
    <w:basedOn w:val="DefaultParagraphFont"/>
    <w:rPr>
      <w:rFonts w:ascii="Calibri" w:eastAsia="Calibri" w:hAnsi="Calibri" w:cs="Calibri"/>
      <w:sz w:val="20"/>
      <w:szCs w:val="20"/>
      <w:lang w:val="en-GB"/>
    </w:rPr>
  </w:style>
  <w:style w:type="character" w:styleId="FootnoteReference">
    <w:name w:val="footnote reference"/>
    <w:basedOn w:val="DefaultParagraphFont"/>
    <w:rPr>
      <w:position w:val="0"/>
      <w:vertAlign w:val="superscript"/>
    </w:rPr>
  </w:style>
  <w:style w:type="character" w:customStyle="1" w:styleId="StrongEmphasis">
    <w:name w:val="Strong Emphasis"/>
    <w:basedOn w:val="DefaultParagraphFont"/>
    <w:rPr>
      <w:b/>
      <w:bCs/>
    </w:rPr>
  </w:style>
  <w:style w:type="character" w:customStyle="1" w:styleId="BodyTextIndentChar">
    <w:name w:val="Body Text Indent Char"/>
    <w:basedOn w:val="DefaultParagraphFont"/>
    <w:rPr>
      <w:rFonts w:ascii="Times New Roman" w:eastAsia="Times New Roman" w:hAnsi="Times New Roman" w:cs="Times New Roman"/>
      <w:sz w:val="24"/>
      <w:szCs w:val="24"/>
      <w:lang w:val="lv-LV"/>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b w:val="0"/>
      <w:i w:val="0"/>
      <w:iCs/>
    </w:rPr>
  </w:style>
  <w:style w:type="character" w:customStyle="1" w:styleId="ListLabel4">
    <w:name w:val="ListLabel 4"/>
    <w:rPr>
      <w:rFonts w:cs="Times New Roman"/>
    </w:rPr>
  </w:style>
  <w:style w:type="character" w:customStyle="1" w:styleId="ListLabel5">
    <w:name w:val="ListLabel 5"/>
    <w:rPr>
      <w:rFonts w:eastAsia="Calibri" w:cs="Times New Roman"/>
    </w:rPr>
  </w:style>
  <w:style w:type="character" w:customStyle="1" w:styleId="ListLabel6">
    <w:name w:val="ListLabel 6"/>
    <w:rPr>
      <w:rFonts w:eastAsia="Calibri" w:cs="Calibri"/>
      <w:b w:val="0"/>
      <w:i w:val="0"/>
      <w:iCs w:val="0"/>
      <w:w w:val="100"/>
      <w:sz w:val="24"/>
      <w:szCs w:val="24"/>
      <w:lang w:val="lv-LV" w:eastAsia="en-US" w:bidi="ar-SA"/>
    </w:rPr>
  </w:style>
  <w:style w:type="character" w:customStyle="1" w:styleId="ListLabel7">
    <w:name w:val="ListLabel 7"/>
    <w:rPr>
      <w:rFonts w:eastAsia="Calibri" w:cs="Calibri"/>
      <w:b w:val="0"/>
      <w:w w:val="100"/>
      <w:sz w:val="24"/>
      <w:szCs w:val="24"/>
      <w:lang w:val="en-GB" w:eastAsia="en-US" w:bidi="ar-SA"/>
    </w:rPr>
  </w:style>
  <w:style w:type="character" w:customStyle="1" w:styleId="ListLabel8">
    <w:name w:val="ListLabel 8"/>
    <w:rPr>
      <w:sz w:val="20"/>
    </w:rPr>
  </w:style>
  <w:style w:type="character" w:customStyle="1" w:styleId="ListLabel9">
    <w:name w:val="ListLabel 9"/>
    <w:rPr>
      <w:rFonts w:cs="Times New Roman"/>
      <w:b/>
      <w:bCs/>
      <w:sz w:val="24"/>
      <w:szCs w:val="24"/>
    </w:rPr>
  </w:style>
  <w:style w:type="character" w:customStyle="1" w:styleId="ListLabel10">
    <w:name w:val="ListLabel 10"/>
    <w:rPr>
      <w:b/>
      <w:bCs/>
    </w:rPr>
  </w:style>
  <w:style w:type="character" w:customStyle="1" w:styleId="FootnoteSymbol">
    <w:name w:val="Footnote Symbol"/>
  </w:style>
  <w:style w:type="character" w:customStyle="1" w:styleId="Footnoteanchoruser">
    <w:name w:val="Footnote anchor (use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vb@vpvb.gov.lv" TargetMode="External"/><Relationship Id="rId13" Type="http://schemas.openxmlformats.org/officeDocument/2006/relationships/hyperlink" Target="mailto:lvceli@lvceli.lv"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likumi.lv/doc.php?id=197033" TargetMode="External"/><Relationship Id="rId7" Type="http://schemas.openxmlformats.org/officeDocument/2006/relationships/hyperlink" Target="mailto:pasts@varam.gov.lv" TargetMode="External"/><Relationship Id="rId12" Type="http://schemas.openxmlformats.org/officeDocument/2006/relationships/hyperlink" Target="mailto:info@gaso.lv"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likumi.lv/doc.php?id=635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gredome@ogresnovads.lv" TargetMode="External"/><Relationship Id="rId24" Type="http://schemas.openxmlformats.org/officeDocument/2006/relationships/hyperlink" Target="https://likumi.lv/ta/id/301436-dokumentu-izstradasanas-un-noformesanas-kartiba"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likumi.lv/ta/id/210205-dokumentu-juridiska-speka-likums" TargetMode="External"/><Relationship Id="rId28" Type="http://schemas.openxmlformats.org/officeDocument/2006/relationships/theme" Target="theme/theme1.xml"/><Relationship Id="rId10" Type="http://schemas.openxmlformats.org/officeDocument/2006/relationships/hyperlink" Target="https://www.google.com/maps/search/?api=1&amp;query=56.8201438320649,24.60750158464686" TargetMode="External"/><Relationship Id="rId19" Type="http://schemas.openxmlformats.org/officeDocument/2006/relationships/hyperlink" Target="http://likumi.lv/ta/id/175748-attistibas-planosanas-sistemas-likums" TargetMode="External"/><Relationship Id="rId4" Type="http://schemas.openxmlformats.org/officeDocument/2006/relationships/webSettings" Target="webSettings.xml"/><Relationship Id="rId9" Type="http://schemas.openxmlformats.org/officeDocument/2006/relationships/hyperlink" Target="mailto:lielriga@lielriga.vvd.gov.lv" TargetMode="External"/><Relationship Id="rId14" Type="http://schemas.openxmlformats.org/officeDocument/2006/relationships/hyperlink" Target="mailto:granatisia@gmail.com" TargetMode="External"/><Relationship Id="rId22" Type="http://schemas.openxmlformats.org/officeDocument/2006/relationships/hyperlink" Target="https://www.kadastrs.lv/properties/search?cad_num=74940040023&amp;login_latvija_lv=Fal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25005</Words>
  <Characters>14254</Characters>
  <Application>Microsoft Office Word</Application>
  <DocSecurity>0</DocSecurity>
  <Lines>118</Lines>
  <Paragraphs>78</Paragraphs>
  <ScaleCrop>false</ScaleCrop>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Tola</dc:creator>
  <cp:lastModifiedBy>Juris Paiders</cp:lastModifiedBy>
  <cp:revision>2</cp:revision>
  <cp:lastPrinted>2021-07-07T02:47:00Z</cp:lastPrinted>
  <dcterms:created xsi:type="dcterms:W3CDTF">2021-10-21T13:21:00Z</dcterms:created>
  <dcterms:modified xsi:type="dcterms:W3CDTF">2021-10-21T13:21:00Z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